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26E44" w14:textId="63DF445C" w:rsidR="00973438" w:rsidRDefault="00D030C7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证券代码：603858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>证券简称：</w:t>
      </w:r>
      <w:r>
        <w:rPr>
          <w:rFonts w:asciiTheme="minorEastAsia" w:eastAsiaTheme="minorEastAsia" w:hAnsiTheme="minorEastAsia" w:hint="eastAsia"/>
          <w:sz w:val="24"/>
          <w:szCs w:val="24"/>
        </w:rPr>
        <w:t>步长</w:t>
      </w:r>
      <w:r>
        <w:rPr>
          <w:rFonts w:asciiTheme="minorEastAsia" w:eastAsiaTheme="minorEastAsia" w:hAnsiTheme="minorEastAsia"/>
          <w:sz w:val="24"/>
          <w:szCs w:val="24"/>
        </w:rPr>
        <w:t>制药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>公告编号：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t>202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6</w:t>
      </w:r>
      <w:r>
        <w:rPr>
          <w:rFonts w:asciiTheme="minorEastAsia" w:eastAsiaTheme="minorEastAsia" w:hAnsiTheme="minorEastAsia"/>
          <w:color w:val="000000" w:themeColor="text1"/>
          <w:sz w:val="24"/>
          <w:szCs w:val="24"/>
        </w:rPr>
        <w:t>-</w:t>
      </w:r>
      <w:r w:rsidR="00465F6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</w:t>
      </w:r>
      <w:r w:rsidR="00465F61">
        <w:rPr>
          <w:rFonts w:asciiTheme="minorEastAsia" w:eastAsiaTheme="minorEastAsia" w:hAnsiTheme="minorEastAsia"/>
          <w:color w:val="000000" w:themeColor="text1"/>
          <w:sz w:val="24"/>
          <w:szCs w:val="24"/>
        </w:rPr>
        <w:t>15</w:t>
      </w:r>
    </w:p>
    <w:p w14:paraId="60C126A3" w14:textId="77777777" w:rsidR="00973438" w:rsidRDefault="00973438">
      <w:pPr>
        <w:spacing w:line="360" w:lineRule="auto"/>
        <w:ind w:firstLine="723"/>
        <w:jc w:val="center"/>
        <w:rPr>
          <w:rFonts w:asciiTheme="minorEastAsia" w:eastAsiaTheme="minorEastAsia" w:hAnsiTheme="minorEastAsia"/>
          <w:b/>
          <w:color w:val="FF0000"/>
          <w:sz w:val="36"/>
          <w:szCs w:val="36"/>
        </w:rPr>
      </w:pPr>
    </w:p>
    <w:p w14:paraId="5DF4BF18" w14:textId="77777777" w:rsidR="00973438" w:rsidRPr="00BE43AD" w:rsidRDefault="00D030C7">
      <w:pPr>
        <w:spacing w:beforeLines="50" w:before="120" w:afterLines="50" w:after="120" w:line="300" w:lineRule="auto"/>
        <w:jc w:val="center"/>
        <w:rPr>
          <w:rFonts w:ascii="黑体" w:eastAsia="黑体" w:hAnsi="黑体" w:cs="黑体"/>
          <w:b/>
          <w:color w:val="FF0000"/>
          <w:sz w:val="36"/>
          <w:szCs w:val="36"/>
        </w:rPr>
      </w:pPr>
      <w:r w:rsidRPr="00BE43AD">
        <w:rPr>
          <w:rFonts w:ascii="黑体" w:eastAsia="黑体" w:hAnsi="黑体" w:cs="黑体" w:hint="eastAsia"/>
          <w:b/>
          <w:color w:val="FF0000"/>
          <w:sz w:val="36"/>
          <w:szCs w:val="36"/>
        </w:rPr>
        <w:t>山东步长制药股份有限公司</w:t>
      </w:r>
    </w:p>
    <w:p w14:paraId="651704F8" w14:textId="77777777" w:rsidR="00973438" w:rsidRPr="00BE43AD" w:rsidRDefault="00D030C7">
      <w:pPr>
        <w:spacing w:beforeLines="50" w:before="120" w:afterLines="50" w:after="120" w:line="300" w:lineRule="auto"/>
        <w:jc w:val="center"/>
        <w:rPr>
          <w:rFonts w:ascii="黑体" w:eastAsia="黑体" w:hAnsi="黑体" w:cs="黑体"/>
          <w:b/>
          <w:color w:val="FF0000"/>
          <w:sz w:val="36"/>
          <w:szCs w:val="36"/>
        </w:rPr>
      </w:pPr>
      <w:r w:rsidRPr="00BE43AD">
        <w:rPr>
          <w:rFonts w:ascii="黑体" w:eastAsia="黑体" w:hAnsi="黑体" w:cs="黑体" w:hint="eastAsia"/>
          <w:b/>
          <w:color w:val="FF0000"/>
          <w:sz w:val="36"/>
          <w:szCs w:val="36"/>
        </w:rPr>
        <w:t>关于控股股东部分股份解除质押及再质押的公告</w:t>
      </w:r>
    </w:p>
    <w:p w14:paraId="14B5C193" w14:textId="77777777" w:rsidR="00973438" w:rsidRDefault="00D030C7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spacing w:line="520" w:lineRule="exact"/>
        <w:ind w:left="36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684499E9" w14:textId="77777777" w:rsidR="00973438" w:rsidRDefault="00973438">
      <w:pPr>
        <w:pStyle w:val="aa"/>
        <w:pBdr>
          <w:bottom w:val="none" w:sz="0" w:space="1" w:color="000000"/>
        </w:pBdr>
        <w:spacing w:beforeLines="50" w:before="120" w:afterLines="50" w:after="120"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</w:p>
    <w:p w14:paraId="7868965B" w14:textId="77777777" w:rsidR="00973438" w:rsidRDefault="00D030C7">
      <w:pPr>
        <w:pStyle w:val="aa"/>
        <w:pBdr>
          <w:bottom w:val="none" w:sz="0" w:space="1" w:color="000000"/>
        </w:pBdr>
        <w:spacing w:beforeLines="50" w:before="120" w:afterLines="50" w:after="120"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重要内容提示：</w:t>
      </w:r>
    </w:p>
    <w:p w14:paraId="3D4FA39F" w14:textId="4D619163" w:rsidR="00973438" w:rsidRDefault="00D030C7" w:rsidP="00743CC8">
      <w:pPr>
        <w:pStyle w:val="aa"/>
        <w:numPr>
          <w:ilvl w:val="0"/>
          <w:numId w:val="1"/>
        </w:numPr>
        <w:pBdr>
          <w:bottom w:val="none" w:sz="0" w:space="1" w:color="000000"/>
        </w:pBdr>
        <w:spacing w:beforeLines="50" w:before="120" w:afterLines="50" w:after="12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公司控股股东步长</w:t>
      </w:r>
      <w:r>
        <w:rPr>
          <w:rFonts w:asciiTheme="minorEastAsia" w:eastAsiaTheme="minorEastAsia" w:hAnsiTheme="minorEastAsia" w:hint="eastAsia"/>
          <w:sz w:val="24"/>
          <w:szCs w:val="24"/>
        </w:rPr>
        <w:t>（香港）持有本</w:t>
      </w:r>
      <w:r>
        <w:rPr>
          <w:rFonts w:asciiTheme="minorEastAsia" w:eastAsiaTheme="minorEastAsia" w:hAnsiTheme="minorEastAsia"/>
          <w:sz w:val="24"/>
          <w:szCs w:val="24"/>
        </w:rPr>
        <w:t>公司股份</w:t>
      </w:r>
      <w:r>
        <w:rPr>
          <w:rFonts w:asciiTheme="minorEastAsia" w:eastAsiaTheme="minorEastAsia" w:hAnsiTheme="minorEastAsia" w:hint="eastAsia"/>
          <w:sz w:val="24"/>
          <w:szCs w:val="24"/>
        </w:rPr>
        <w:t>4</w:t>
      </w:r>
      <w:r>
        <w:rPr>
          <w:rFonts w:asciiTheme="minorEastAsia" w:eastAsiaTheme="minorEastAsia" w:hAnsiTheme="minorEastAsia"/>
          <w:sz w:val="24"/>
          <w:szCs w:val="24"/>
        </w:rPr>
        <w:t>90,957,202股，占公司总股本</w:t>
      </w:r>
      <w:r>
        <w:rPr>
          <w:rFonts w:asciiTheme="minorEastAsia" w:eastAsiaTheme="minorEastAsia" w:hAnsiTheme="minorEastAsia" w:hint="eastAsia"/>
          <w:sz w:val="24"/>
          <w:szCs w:val="24"/>
        </w:rPr>
        <w:t>的</w:t>
      </w:r>
      <w:r>
        <w:rPr>
          <w:rFonts w:asciiTheme="minorEastAsia" w:eastAsiaTheme="minorEastAsia" w:hAnsiTheme="minorEastAsia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sz w:val="24"/>
          <w:szCs w:val="24"/>
        </w:rPr>
        <w:t>6</w:t>
      </w:r>
      <w:r>
        <w:rPr>
          <w:rFonts w:asciiTheme="minorEastAsia" w:eastAsiaTheme="minorEastAsia" w:hAnsiTheme="minorEastAsia"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sz w:val="24"/>
          <w:szCs w:val="24"/>
        </w:rPr>
        <w:t>56</w:t>
      </w:r>
      <w:r>
        <w:rPr>
          <w:rFonts w:asciiTheme="minorEastAsia" w:eastAsiaTheme="minorEastAsia" w:hAnsiTheme="minorEastAsia"/>
          <w:sz w:val="24"/>
          <w:szCs w:val="24"/>
        </w:rPr>
        <w:t>%</w:t>
      </w:r>
      <w:r>
        <w:rPr>
          <w:rFonts w:asciiTheme="minorEastAsia" w:eastAsiaTheme="minorEastAsia" w:hAnsiTheme="minorEastAsia" w:hint="eastAsia"/>
          <w:sz w:val="24"/>
          <w:szCs w:val="24"/>
        </w:rPr>
        <w:t>。本次解除质押及再质押后，步长（香港）累计质押本公司股份</w:t>
      </w:r>
      <w:r w:rsidR="00743CC8" w:rsidRPr="00743CC8">
        <w:rPr>
          <w:rFonts w:asciiTheme="minorEastAsia" w:eastAsiaTheme="minorEastAsia" w:hAnsiTheme="minorEastAsia"/>
          <w:sz w:val="24"/>
          <w:szCs w:val="24"/>
        </w:rPr>
        <w:t>101,530,000</w:t>
      </w:r>
      <w:r>
        <w:rPr>
          <w:rFonts w:asciiTheme="minorEastAsia" w:eastAsiaTheme="minorEastAsia" w:hAnsiTheme="minorEastAsia" w:hint="eastAsia"/>
          <w:sz w:val="24"/>
          <w:szCs w:val="24"/>
        </w:rPr>
        <w:t>股，占其所持公司股份总数的</w:t>
      </w:r>
      <w:r w:rsidR="00743CC8">
        <w:rPr>
          <w:rFonts w:asciiTheme="minorEastAsia" w:eastAsiaTheme="minorEastAsia" w:hAnsiTheme="minorEastAsia"/>
          <w:sz w:val="24"/>
          <w:szCs w:val="24"/>
        </w:rPr>
        <w:t>20.68</w:t>
      </w:r>
      <w:r>
        <w:rPr>
          <w:rFonts w:asciiTheme="minorEastAsia" w:eastAsiaTheme="minorEastAsia" w:hAnsiTheme="minorEastAsia"/>
          <w:sz w:val="24"/>
          <w:szCs w:val="24"/>
        </w:rPr>
        <w:t>%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/>
          <w:sz w:val="24"/>
          <w:szCs w:val="24"/>
        </w:rPr>
        <w:t>占公司总股本的</w:t>
      </w:r>
      <w:r w:rsidR="00743CC8">
        <w:rPr>
          <w:rFonts w:asciiTheme="minorEastAsia" w:eastAsiaTheme="minorEastAsia" w:hAnsiTheme="minorEastAsia"/>
          <w:sz w:val="24"/>
          <w:szCs w:val="24"/>
        </w:rPr>
        <w:t>9.63</w:t>
      </w:r>
      <w:r>
        <w:rPr>
          <w:rFonts w:asciiTheme="minorEastAsia" w:eastAsiaTheme="minorEastAsia" w:hAnsiTheme="minorEastAsia"/>
          <w:sz w:val="24"/>
          <w:szCs w:val="24"/>
        </w:rPr>
        <w:t>%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7A26A055" w14:textId="3A7A4D59" w:rsidR="00973438" w:rsidRDefault="00D030C7" w:rsidP="00743CC8">
      <w:pPr>
        <w:pStyle w:val="aa"/>
        <w:numPr>
          <w:ilvl w:val="0"/>
          <w:numId w:val="1"/>
        </w:numPr>
        <w:pBdr>
          <w:bottom w:val="none" w:sz="0" w:space="1" w:color="000000"/>
        </w:pBdr>
        <w:spacing w:beforeLines="50" w:before="120" w:afterLines="50" w:after="12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公司控股股东步长</w:t>
      </w:r>
      <w:r>
        <w:rPr>
          <w:rFonts w:asciiTheme="minorEastAsia" w:eastAsiaTheme="minorEastAsia" w:hAnsiTheme="minorEastAsia" w:hint="eastAsia"/>
          <w:sz w:val="24"/>
          <w:szCs w:val="24"/>
        </w:rPr>
        <w:t>（香港）及其一致行动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人首诚国际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（香港）有限公司、西藏丹红企业管理有限公司、西藏瑞兴投资咨询有限公司、西藏广发投资咨询有限公司、西藏华联商务信息咨询有限公司</w:t>
      </w:r>
      <w:r>
        <w:rPr>
          <w:rFonts w:asciiTheme="minorEastAsia" w:eastAsiaTheme="minorEastAsia" w:hAnsiTheme="minorEastAsia"/>
          <w:sz w:val="24"/>
          <w:szCs w:val="24"/>
        </w:rPr>
        <w:t>合计持有</w:t>
      </w:r>
      <w:r>
        <w:rPr>
          <w:rFonts w:asciiTheme="minorEastAsia" w:eastAsiaTheme="minorEastAsia" w:hAnsiTheme="minorEastAsia" w:hint="eastAsia"/>
          <w:sz w:val="24"/>
          <w:szCs w:val="24"/>
        </w:rPr>
        <w:t>本</w:t>
      </w:r>
      <w:r>
        <w:rPr>
          <w:rFonts w:asciiTheme="minorEastAsia" w:eastAsiaTheme="minorEastAsia" w:hAnsiTheme="minorEastAsia"/>
          <w:sz w:val="24"/>
          <w:szCs w:val="24"/>
        </w:rPr>
        <w:t>公司股份598,200,660股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/>
          <w:sz w:val="24"/>
          <w:szCs w:val="24"/>
        </w:rPr>
        <w:t>占公司总股本的</w:t>
      </w:r>
      <w:r>
        <w:rPr>
          <w:rFonts w:asciiTheme="minorEastAsia" w:eastAsiaTheme="minorEastAsia" w:hAnsiTheme="minorEastAsia" w:hint="eastAsia"/>
          <w:sz w:val="24"/>
          <w:szCs w:val="24"/>
        </w:rPr>
        <w:t>56.72%；本次解除质押及再质押后，上述股东累计质押本公司股份</w:t>
      </w:r>
      <w:r w:rsidR="00743CC8" w:rsidRPr="00743CC8">
        <w:rPr>
          <w:rFonts w:asciiTheme="minorEastAsia" w:eastAsiaTheme="minorEastAsia" w:hAnsiTheme="minorEastAsia"/>
          <w:sz w:val="24"/>
          <w:szCs w:val="24"/>
        </w:rPr>
        <w:t>101,530,000</w:t>
      </w:r>
      <w:r>
        <w:rPr>
          <w:rFonts w:asciiTheme="minorEastAsia" w:eastAsiaTheme="minorEastAsia" w:hAnsiTheme="minorEastAsia" w:hint="eastAsia"/>
          <w:sz w:val="24"/>
          <w:szCs w:val="24"/>
        </w:rPr>
        <w:t>股，占其所持公司股份总数的</w:t>
      </w:r>
      <w:r w:rsidR="00743CC8">
        <w:rPr>
          <w:rFonts w:asciiTheme="minorEastAsia" w:eastAsiaTheme="minorEastAsia" w:hAnsiTheme="minorEastAsia"/>
          <w:sz w:val="24"/>
          <w:szCs w:val="24"/>
        </w:rPr>
        <w:t>16.97</w:t>
      </w:r>
      <w:r>
        <w:rPr>
          <w:rFonts w:asciiTheme="minorEastAsia" w:eastAsiaTheme="minorEastAsia" w:hAnsiTheme="minorEastAsia"/>
          <w:sz w:val="24"/>
          <w:szCs w:val="24"/>
        </w:rPr>
        <w:t>%</w:t>
      </w:r>
      <w:bookmarkStart w:id="0" w:name="_Hlk104476190"/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/>
          <w:sz w:val="24"/>
          <w:szCs w:val="24"/>
        </w:rPr>
        <w:t>占公司总股本的</w:t>
      </w:r>
      <w:r w:rsidR="00743CC8">
        <w:rPr>
          <w:rFonts w:asciiTheme="minorEastAsia" w:eastAsiaTheme="minorEastAsia" w:hAnsiTheme="minorEastAsia"/>
          <w:sz w:val="24"/>
          <w:szCs w:val="24"/>
        </w:rPr>
        <w:t>9.63</w:t>
      </w:r>
      <w:r>
        <w:rPr>
          <w:rFonts w:asciiTheme="minorEastAsia" w:eastAsiaTheme="minorEastAsia" w:hAnsiTheme="minorEastAsia"/>
          <w:sz w:val="24"/>
          <w:szCs w:val="24"/>
        </w:rPr>
        <w:t>%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bookmarkEnd w:id="0"/>
    <w:p w14:paraId="77309EAB" w14:textId="383326D1" w:rsidR="00973438" w:rsidRDefault="00D030C7">
      <w:pPr>
        <w:pStyle w:val="aa"/>
        <w:spacing w:beforeLines="100" w:before="24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山东步长制药股份有限公司</w:t>
      </w:r>
      <w:r>
        <w:rPr>
          <w:rFonts w:asciiTheme="minorEastAsia" w:eastAsiaTheme="minorEastAsia" w:hAnsiTheme="minorEastAsia" w:hint="eastAsia"/>
          <w:sz w:val="24"/>
          <w:szCs w:val="24"/>
        </w:rPr>
        <w:t>（以下简称“公司”）</w:t>
      </w:r>
      <w:r>
        <w:rPr>
          <w:rFonts w:asciiTheme="minorEastAsia" w:eastAsiaTheme="minorEastAsia" w:hAnsiTheme="minorEastAsia"/>
          <w:sz w:val="24"/>
          <w:szCs w:val="24"/>
        </w:rPr>
        <w:t>于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>
        <w:rPr>
          <w:rFonts w:asciiTheme="minorEastAsia" w:eastAsiaTheme="minorEastAsia" w:hAnsiTheme="minorEastAsia"/>
          <w:sz w:val="24"/>
          <w:szCs w:val="24"/>
        </w:rPr>
        <w:t>02</w:t>
      </w:r>
      <w:r>
        <w:rPr>
          <w:rFonts w:asciiTheme="minorEastAsia" w:eastAsiaTheme="minorEastAsia" w:hAnsiTheme="minorEastAsia" w:hint="eastAsia"/>
          <w:sz w:val="24"/>
          <w:szCs w:val="24"/>
        </w:rPr>
        <w:t>6</w:t>
      </w:r>
      <w:r>
        <w:rPr>
          <w:rFonts w:asciiTheme="minorEastAsia" w:eastAsiaTheme="minorEastAsia" w:hAnsiTheme="minorEastAsia"/>
          <w:sz w:val="24"/>
          <w:szCs w:val="24"/>
        </w:rPr>
        <w:t>年</w:t>
      </w:r>
      <w:r w:rsidR="00743CC8">
        <w:rPr>
          <w:rFonts w:asciiTheme="minorEastAsia" w:eastAsiaTheme="minorEastAsia" w:hAnsiTheme="minorEastAsia"/>
          <w:sz w:val="24"/>
          <w:szCs w:val="24"/>
        </w:rPr>
        <w:t>7</w:t>
      </w:r>
      <w:r>
        <w:rPr>
          <w:rFonts w:asciiTheme="minorEastAsia" w:eastAsiaTheme="minorEastAsia" w:hAnsiTheme="minorEastAsia"/>
          <w:sz w:val="24"/>
          <w:szCs w:val="24"/>
        </w:rPr>
        <w:t>月</w:t>
      </w:r>
      <w:r w:rsidR="00743CC8">
        <w:rPr>
          <w:rFonts w:asciiTheme="minorEastAsia" w:eastAsiaTheme="minorEastAsia" w:hAnsiTheme="minorEastAsia"/>
          <w:sz w:val="24"/>
          <w:szCs w:val="24"/>
        </w:rPr>
        <w:t>29</w:t>
      </w:r>
      <w:r>
        <w:rPr>
          <w:rFonts w:asciiTheme="minorEastAsia" w:eastAsiaTheme="minorEastAsia" w:hAnsiTheme="minorEastAsia"/>
          <w:sz w:val="24"/>
          <w:szCs w:val="24"/>
        </w:rPr>
        <w:t>日接到通知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/>
          <w:sz w:val="24"/>
          <w:szCs w:val="24"/>
        </w:rPr>
        <w:t>获悉公司控股股东步长</w:t>
      </w:r>
      <w:r>
        <w:rPr>
          <w:rFonts w:asciiTheme="minorEastAsia" w:eastAsiaTheme="minorEastAsia" w:hAnsiTheme="minorEastAsia" w:hint="eastAsia"/>
          <w:sz w:val="24"/>
          <w:szCs w:val="24"/>
        </w:rPr>
        <w:t>（香港）控股有限公司（以下简称“步长（香港）”）</w:t>
      </w:r>
      <w:r>
        <w:rPr>
          <w:rFonts w:asciiTheme="minorEastAsia" w:eastAsiaTheme="minorEastAsia" w:hAnsiTheme="minorEastAsia"/>
          <w:sz w:val="24"/>
          <w:szCs w:val="24"/>
        </w:rPr>
        <w:t>办理了股份</w:t>
      </w:r>
      <w:r>
        <w:rPr>
          <w:rFonts w:asciiTheme="minorEastAsia" w:eastAsiaTheme="minorEastAsia" w:hAnsiTheme="minorEastAsia" w:hint="eastAsia"/>
          <w:sz w:val="24"/>
          <w:szCs w:val="24"/>
        </w:rPr>
        <w:t>解除</w:t>
      </w:r>
      <w:r>
        <w:rPr>
          <w:rFonts w:asciiTheme="minorEastAsia" w:eastAsiaTheme="minorEastAsia" w:hAnsiTheme="minorEastAsia"/>
          <w:sz w:val="24"/>
          <w:szCs w:val="24"/>
        </w:rPr>
        <w:t>质押</w:t>
      </w:r>
      <w:r>
        <w:rPr>
          <w:rFonts w:asciiTheme="minorEastAsia" w:eastAsiaTheme="minorEastAsia" w:hAnsiTheme="minorEastAsia" w:hint="eastAsia"/>
          <w:sz w:val="24"/>
          <w:szCs w:val="24"/>
        </w:rPr>
        <w:t>及再质押</w:t>
      </w:r>
      <w:r>
        <w:rPr>
          <w:rFonts w:asciiTheme="minorEastAsia" w:eastAsiaTheme="minorEastAsia" w:hAnsiTheme="minorEastAsia"/>
          <w:sz w:val="24"/>
          <w:szCs w:val="24"/>
        </w:rPr>
        <w:t>手续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/>
          <w:sz w:val="24"/>
          <w:szCs w:val="24"/>
        </w:rPr>
        <w:t>具体情况如下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31E81D5C" w14:textId="77777777" w:rsidR="00973438" w:rsidRDefault="00D030C7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一、本次股份解除质押基本情况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90"/>
        <w:gridCol w:w="3906"/>
      </w:tblGrid>
      <w:tr w:rsidR="00973438" w14:paraId="208DADAE" w14:textId="77777777" w:rsidTr="0091445C">
        <w:trPr>
          <w:trHeight w:val="794"/>
        </w:trPr>
        <w:tc>
          <w:tcPr>
            <w:tcW w:w="4390" w:type="dxa"/>
            <w:vAlign w:val="center"/>
          </w:tcPr>
          <w:p w14:paraId="34F1CF91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股东名称</w:t>
            </w:r>
          </w:p>
        </w:tc>
        <w:tc>
          <w:tcPr>
            <w:tcW w:w="3906" w:type="dxa"/>
            <w:vAlign w:val="center"/>
          </w:tcPr>
          <w:p w14:paraId="3BB4C245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步长（香港）控股有限公司</w:t>
            </w:r>
          </w:p>
        </w:tc>
      </w:tr>
      <w:tr w:rsidR="00973438" w14:paraId="5DB669C8" w14:textId="77777777" w:rsidTr="0091445C">
        <w:trPr>
          <w:trHeight w:val="794"/>
        </w:trPr>
        <w:tc>
          <w:tcPr>
            <w:tcW w:w="4390" w:type="dxa"/>
            <w:vAlign w:val="center"/>
          </w:tcPr>
          <w:p w14:paraId="764CB32A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本次解质股份</w:t>
            </w:r>
          </w:p>
        </w:tc>
        <w:tc>
          <w:tcPr>
            <w:tcW w:w="3906" w:type="dxa"/>
            <w:vAlign w:val="center"/>
          </w:tcPr>
          <w:p w14:paraId="778252FB" w14:textId="44CDD423" w:rsidR="00973438" w:rsidRDefault="00743CC8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3CC8">
              <w:rPr>
                <w:rFonts w:asciiTheme="minorEastAsia" w:eastAsiaTheme="minorEastAsia" w:hAnsiTheme="minorEastAsia"/>
                <w:sz w:val="24"/>
                <w:szCs w:val="24"/>
              </w:rPr>
              <w:t>14,300,000</w:t>
            </w:r>
            <w:r w:rsidR="00D030C7">
              <w:rPr>
                <w:rFonts w:asciiTheme="minorEastAsia" w:eastAsiaTheme="minorEastAsia" w:hAnsiTheme="minorEastAsia"/>
                <w:sz w:val="24"/>
                <w:szCs w:val="24"/>
              </w:rPr>
              <w:t>股</w:t>
            </w:r>
          </w:p>
        </w:tc>
      </w:tr>
      <w:tr w:rsidR="00973438" w14:paraId="5DEC08E9" w14:textId="77777777" w:rsidTr="0091445C">
        <w:trPr>
          <w:trHeight w:val="794"/>
        </w:trPr>
        <w:tc>
          <w:tcPr>
            <w:tcW w:w="4390" w:type="dxa"/>
            <w:vAlign w:val="center"/>
          </w:tcPr>
          <w:p w14:paraId="3A050E93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占其所持股份比例</w:t>
            </w:r>
          </w:p>
        </w:tc>
        <w:tc>
          <w:tcPr>
            <w:tcW w:w="3906" w:type="dxa"/>
            <w:vAlign w:val="center"/>
          </w:tcPr>
          <w:p w14:paraId="6F0CECF9" w14:textId="39FCED92" w:rsidR="00973438" w:rsidRDefault="00743CC8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2.91</w:t>
            </w:r>
            <w:r w:rsidR="00D030C7">
              <w:rPr>
                <w:rFonts w:asciiTheme="minorEastAsia" w:eastAsiaTheme="minorEastAsia" w:hAnsiTheme="minorEastAsia"/>
                <w:sz w:val="24"/>
                <w:szCs w:val="24"/>
              </w:rPr>
              <w:t>%</w:t>
            </w:r>
          </w:p>
        </w:tc>
      </w:tr>
      <w:tr w:rsidR="00973438" w14:paraId="3A5742A7" w14:textId="77777777" w:rsidTr="0091445C">
        <w:trPr>
          <w:trHeight w:val="794"/>
        </w:trPr>
        <w:tc>
          <w:tcPr>
            <w:tcW w:w="4390" w:type="dxa"/>
            <w:vAlign w:val="center"/>
          </w:tcPr>
          <w:p w14:paraId="431EC79C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占公司总股本比例</w:t>
            </w:r>
          </w:p>
        </w:tc>
        <w:tc>
          <w:tcPr>
            <w:tcW w:w="3906" w:type="dxa"/>
            <w:vAlign w:val="center"/>
          </w:tcPr>
          <w:p w14:paraId="0EDC73E8" w14:textId="08BD08BC" w:rsidR="00973438" w:rsidRDefault="00743CC8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1.36</w:t>
            </w:r>
            <w:r w:rsidR="00D030C7">
              <w:rPr>
                <w:rFonts w:asciiTheme="minorEastAsia" w:eastAsiaTheme="minorEastAsia" w:hAnsiTheme="minorEastAsia" w:hint="eastAsia"/>
                <w:sz w:val="24"/>
                <w:szCs w:val="24"/>
              </w:rPr>
              <w:t>%</w:t>
            </w:r>
          </w:p>
        </w:tc>
      </w:tr>
      <w:tr w:rsidR="00973438" w14:paraId="204F4FEF" w14:textId="77777777" w:rsidTr="0091445C">
        <w:trPr>
          <w:trHeight w:val="794"/>
        </w:trPr>
        <w:tc>
          <w:tcPr>
            <w:tcW w:w="4390" w:type="dxa"/>
            <w:vAlign w:val="center"/>
          </w:tcPr>
          <w:p w14:paraId="40A4E36C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解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质时间</w:t>
            </w:r>
            <w:proofErr w:type="gramEnd"/>
          </w:p>
        </w:tc>
        <w:tc>
          <w:tcPr>
            <w:tcW w:w="3906" w:type="dxa"/>
            <w:vAlign w:val="center"/>
          </w:tcPr>
          <w:p w14:paraId="10B58F83" w14:textId="2DB56533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2026年</w:t>
            </w:r>
            <w:r w:rsidR="00743CC8">
              <w:rPr>
                <w:rFonts w:asciiTheme="minorEastAsia" w:eastAsia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="00743CC8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  <w:r w:rsidR="004F558D">
              <w:rPr>
                <w:rFonts w:asciiTheme="minorEastAsia" w:eastAsiaTheme="minorEastAsia" w:hAnsiTheme="minorEastAsia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973438" w14:paraId="7456D138" w14:textId="77777777" w:rsidTr="0091445C">
        <w:trPr>
          <w:trHeight w:val="794"/>
        </w:trPr>
        <w:tc>
          <w:tcPr>
            <w:tcW w:w="4390" w:type="dxa"/>
            <w:vAlign w:val="center"/>
          </w:tcPr>
          <w:p w14:paraId="1DBA5845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持股数量</w:t>
            </w:r>
          </w:p>
        </w:tc>
        <w:tc>
          <w:tcPr>
            <w:tcW w:w="3906" w:type="dxa"/>
            <w:vAlign w:val="center"/>
          </w:tcPr>
          <w:p w14:paraId="10D91DBF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90,957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,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202股</w:t>
            </w:r>
          </w:p>
        </w:tc>
      </w:tr>
      <w:tr w:rsidR="00973438" w14:paraId="3676B220" w14:textId="77777777" w:rsidTr="0091445C">
        <w:trPr>
          <w:trHeight w:val="794"/>
        </w:trPr>
        <w:tc>
          <w:tcPr>
            <w:tcW w:w="4390" w:type="dxa"/>
            <w:vAlign w:val="center"/>
          </w:tcPr>
          <w:p w14:paraId="41A55152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持股比例</w:t>
            </w:r>
          </w:p>
        </w:tc>
        <w:tc>
          <w:tcPr>
            <w:tcW w:w="3906" w:type="dxa"/>
            <w:vAlign w:val="center"/>
          </w:tcPr>
          <w:p w14:paraId="7E2D99EA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46.56%</w:t>
            </w:r>
          </w:p>
        </w:tc>
      </w:tr>
      <w:tr w:rsidR="00973438" w14:paraId="07CD4EAF" w14:textId="77777777" w:rsidTr="0091445C">
        <w:trPr>
          <w:trHeight w:val="794"/>
        </w:trPr>
        <w:tc>
          <w:tcPr>
            <w:tcW w:w="4390" w:type="dxa"/>
            <w:vAlign w:val="center"/>
          </w:tcPr>
          <w:p w14:paraId="029C42E1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剩余被质押股份数量</w:t>
            </w:r>
          </w:p>
        </w:tc>
        <w:tc>
          <w:tcPr>
            <w:tcW w:w="3906" w:type="dxa"/>
            <w:vAlign w:val="center"/>
          </w:tcPr>
          <w:p w14:paraId="3FBE6FA1" w14:textId="04B5F1F1" w:rsidR="00973438" w:rsidRDefault="00743CC8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3CC8">
              <w:rPr>
                <w:rFonts w:asciiTheme="minorEastAsia" w:eastAsiaTheme="minorEastAsia" w:hAnsiTheme="minorEastAsia"/>
                <w:sz w:val="24"/>
                <w:szCs w:val="24"/>
              </w:rPr>
              <w:t>87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,</w:t>
            </w:r>
            <w:r w:rsidRPr="00743CC8">
              <w:rPr>
                <w:rFonts w:asciiTheme="minorEastAsia" w:eastAsiaTheme="minorEastAsia" w:hAnsiTheme="minorEastAsia"/>
                <w:sz w:val="24"/>
                <w:szCs w:val="24"/>
              </w:rPr>
              <w:t>230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,</w:t>
            </w:r>
            <w:r w:rsidRPr="00743CC8">
              <w:rPr>
                <w:rFonts w:asciiTheme="minorEastAsia" w:eastAsiaTheme="minorEastAsia" w:hAnsiTheme="minorEastAsia"/>
                <w:sz w:val="24"/>
                <w:szCs w:val="24"/>
              </w:rPr>
              <w:t>000</w:t>
            </w:r>
            <w:r w:rsidR="00D030C7">
              <w:rPr>
                <w:rFonts w:asciiTheme="minorEastAsia" w:eastAsiaTheme="minorEastAsia" w:hAnsiTheme="minorEastAsia"/>
                <w:sz w:val="24"/>
                <w:szCs w:val="24"/>
              </w:rPr>
              <w:t>股</w:t>
            </w:r>
          </w:p>
        </w:tc>
      </w:tr>
      <w:tr w:rsidR="00973438" w14:paraId="07A3FE54" w14:textId="77777777" w:rsidTr="0091445C">
        <w:trPr>
          <w:trHeight w:val="794"/>
        </w:trPr>
        <w:tc>
          <w:tcPr>
            <w:tcW w:w="4390" w:type="dxa"/>
            <w:vAlign w:val="center"/>
          </w:tcPr>
          <w:p w14:paraId="6A5035DC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剩余被质押股份数量占其所持股份比例</w:t>
            </w:r>
          </w:p>
        </w:tc>
        <w:tc>
          <w:tcPr>
            <w:tcW w:w="3906" w:type="dxa"/>
            <w:vAlign w:val="center"/>
          </w:tcPr>
          <w:p w14:paraId="222F3228" w14:textId="078D8E9F" w:rsidR="00973438" w:rsidRDefault="00743CC8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17.77</w:t>
            </w:r>
            <w:r w:rsidR="00D030C7">
              <w:rPr>
                <w:rFonts w:asciiTheme="minorEastAsia" w:eastAsiaTheme="minorEastAsia" w:hAnsiTheme="minorEastAsia" w:hint="eastAsia"/>
                <w:sz w:val="24"/>
                <w:szCs w:val="24"/>
              </w:rPr>
              <w:t>%</w:t>
            </w:r>
          </w:p>
        </w:tc>
      </w:tr>
      <w:tr w:rsidR="00973438" w14:paraId="546F9481" w14:textId="77777777" w:rsidTr="0091445C">
        <w:trPr>
          <w:trHeight w:val="794"/>
        </w:trPr>
        <w:tc>
          <w:tcPr>
            <w:tcW w:w="4390" w:type="dxa"/>
            <w:vAlign w:val="center"/>
          </w:tcPr>
          <w:p w14:paraId="39608F2B" w14:textId="77777777" w:rsidR="00973438" w:rsidRDefault="00D030C7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剩余被质押股份数量占公司总股本比例</w:t>
            </w:r>
          </w:p>
        </w:tc>
        <w:tc>
          <w:tcPr>
            <w:tcW w:w="3906" w:type="dxa"/>
            <w:shd w:val="clear" w:color="auto" w:fill="auto"/>
            <w:vAlign w:val="center"/>
          </w:tcPr>
          <w:p w14:paraId="4861365E" w14:textId="2C9970D4" w:rsidR="00973438" w:rsidRDefault="00743CC8" w:rsidP="0091445C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8.</w:t>
            </w:r>
            <w:r w:rsidR="00D82356">
              <w:rPr>
                <w:rFonts w:asciiTheme="minorEastAsia" w:eastAsiaTheme="minorEastAsia" w:hAnsiTheme="minorEastAsia"/>
                <w:sz w:val="24"/>
                <w:szCs w:val="24"/>
              </w:rPr>
              <w:t>27</w:t>
            </w:r>
            <w:r w:rsidR="00D030C7">
              <w:rPr>
                <w:rFonts w:asciiTheme="minorEastAsia" w:eastAsiaTheme="minorEastAsia" w:hAnsiTheme="minorEastAsia" w:hint="eastAsia"/>
                <w:sz w:val="24"/>
                <w:szCs w:val="24"/>
              </w:rPr>
              <w:t>%</w:t>
            </w:r>
          </w:p>
        </w:tc>
      </w:tr>
    </w:tbl>
    <w:p w14:paraId="57799D95" w14:textId="77777777" w:rsidR="00973438" w:rsidRDefault="00D030C7" w:rsidP="0091445C">
      <w:pPr>
        <w:pStyle w:val="aa"/>
        <w:spacing w:beforeLines="100" w:before="24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二、本次股份质押基本情况</w:t>
      </w:r>
    </w:p>
    <w:tbl>
      <w:tblPr>
        <w:tblStyle w:val="a8"/>
        <w:tblW w:w="6750" w:type="pct"/>
        <w:jc w:val="center"/>
        <w:tblLook w:val="04A0" w:firstRow="1" w:lastRow="0" w:firstColumn="1" w:lastColumn="0" w:noHBand="0" w:noVBand="1"/>
      </w:tblPr>
      <w:tblGrid>
        <w:gridCol w:w="1129"/>
        <w:gridCol w:w="992"/>
        <w:gridCol w:w="1396"/>
        <w:gridCol w:w="764"/>
        <w:gridCol w:w="659"/>
        <w:gridCol w:w="1234"/>
        <w:gridCol w:w="1234"/>
        <w:gridCol w:w="1026"/>
        <w:gridCol w:w="773"/>
        <w:gridCol w:w="741"/>
        <w:gridCol w:w="1252"/>
      </w:tblGrid>
      <w:tr w:rsidR="00973438" w14:paraId="169C51B5" w14:textId="77777777" w:rsidTr="0091445C">
        <w:trPr>
          <w:jc w:val="center"/>
        </w:trPr>
        <w:tc>
          <w:tcPr>
            <w:tcW w:w="504" w:type="pct"/>
            <w:vAlign w:val="center"/>
          </w:tcPr>
          <w:p w14:paraId="05F47241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股东名称</w:t>
            </w:r>
          </w:p>
        </w:tc>
        <w:tc>
          <w:tcPr>
            <w:tcW w:w="443" w:type="pct"/>
            <w:vAlign w:val="center"/>
          </w:tcPr>
          <w:p w14:paraId="60C09F9F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是否为</w:t>
            </w:r>
          </w:p>
          <w:p w14:paraId="30452772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控股股东</w:t>
            </w:r>
          </w:p>
        </w:tc>
        <w:tc>
          <w:tcPr>
            <w:tcW w:w="623" w:type="pct"/>
            <w:vAlign w:val="center"/>
          </w:tcPr>
          <w:p w14:paraId="216238B4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本次质押数（股）</w:t>
            </w:r>
          </w:p>
        </w:tc>
        <w:tc>
          <w:tcPr>
            <w:tcW w:w="341" w:type="pct"/>
            <w:vAlign w:val="center"/>
          </w:tcPr>
          <w:p w14:paraId="46FFD1E8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是否为限售股</w:t>
            </w:r>
          </w:p>
        </w:tc>
        <w:tc>
          <w:tcPr>
            <w:tcW w:w="294" w:type="pct"/>
            <w:vAlign w:val="center"/>
          </w:tcPr>
          <w:p w14:paraId="5D33FE8A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是否补充质押</w:t>
            </w:r>
          </w:p>
        </w:tc>
        <w:tc>
          <w:tcPr>
            <w:tcW w:w="551" w:type="pct"/>
            <w:vAlign w:val="center"/>
          </w:tcPr>
          <w:p w14:paraId="053E6024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质押</w:t>
            </w:r>
          </w:p>
          <w:p w14:paraId="30B52A53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起始日</w:t>
            </w:r>
          </w:p>
        </w:tc>
        <w:tc>
          <w:tcPr>
            <w:tcW w:w="551" w:type="pct"/>
            <w:vAlign w:val="center"/>
          </w:tcPr>
          <w:p w14:paraId="241B4987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质押</w:t>
            </w:r>
          </w:p>
          <w:p w14:paraId="15742FDC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到期日</w:t>
            </w:r>
          </w:p>
        </w:tc>
        <w:tc>
          <w:tcPr>
            <w:tcW w:w="458" w:type="pct"/>
            <w:vAlign w:val="center"/>
          </w:tcPr>
          <w:p w14:paraId="415111B4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质权人</w:t>
            </w:r>
          </w:p>
        </w:tc>
        <w:tc>
          <w:tcPr>
            <w:tcW w:w="345" w:type="pct"/>
            <w:vAlign w:val="center"/>
          </w:tcPr>
          <w:p w14:paraId="74B8F710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占其所持股份比例（%）</w:t>
            </w:r>
          </w:p>
        </w:tc>
        <w:tc>
          <w:tcPr>
            <w:tcW w:w="331" w:type="pct"/>
            <w:vAlign w:val="center"/>
          </w:tcPr>
          <w:p w14:paraId="11CE6868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占公司总股本比例（%）</w:t>
            </w:r>
          </w:p>
        </w:tc>
        <w:tc>
          <w:tcPr>
            <w:tcW w:w="559" w:type="pct"/>
            <w:vAlign w:val="center"/>
          </w:tcPr>
          <w:p w14:paraId="7EF63634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质押融资资金用途</w:t>
            </w:r>
          </w:p>
        </w:tc>
      </w:tr>
      <w:tr w:rsidR="00973438" w14:paraId="094464AA" w14:textId="77777777" w:rsidTr="0091445C">
        <w:trPr>
          <w:jc w:val="center"/>
        </w:trPr>
        <w:tc>
          <w:tcPr>
            <w:tcW w:w="504" w:type="pct"/>
            <w:vAlign w:val="center"/>
          </w:tcPr>
          <w:p w14:paraId="0E66F181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步长（香港）控股有限公司</w:t>
            </w:r>
          </w:p>
        </w:tc>
        <w:tc>
          <w:tcPr>
            <w:tcW w:w="443" w:type="pct"/>
            <w:vAlign w:val="center"/>
          </w:tcPr>
          <w:p w14:paraId="38470DA4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是</w:t>
            </w:r>
          </w:p>
        </w:tc>
        <w:tc>
          <w:tcPr>
            <w:tcW w:w="623" w:type="pct"/>
            <w:vAlign w:val="center"/>
          </w:tcPr>
          <w:p w14:paraId="23A7E6E5" w14:textId="44F1BB5B" w:rsidR="00973438" w:rsidRDefault="007A687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Cs w:val="21"/>
              </w:rPr>
            </w:pPr>
            <w:r w:rsidRPr="007A6877">
              <w:rPr>
                <w:rFonts w:asciiTheme="minorEastAsia" w:eastAsiaTheme="minorEastAsia" w:hAnsiTheme="minorEastAsia"/>
                <w:szCs w:val="21"/>
              </w:rPr>
              <w:t>14,300,000</w:t>
            </w:r>
          </w:p>
        </w:tc>
        <w:tc>
          <w:tcPr>
            <w:tcW w:w="341" w:type="pct"/>
            <w:vAlign w:val="center"/>
          </w:tcPr>
          <w:p w14:paraId="1CB0874A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否</w:t>
            </w:r>
          </w:p>
        </w:tc>
        <w:tc>
          <w:tcPr>
            <w:tcW w:w="294" w:type="pct"/>
            <w:vAlign w:val="center"/>
          </w:tcPr>
          <w:p w14:paraId="38504158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否</w:t>
            </w:r>
          </w:p>
        </w:tc>
        <w:tc>
          <w:tcPr>
            <w:tcW w:w="551" w:type="pct"/>
            <w:vAlign w:val="center"/>
          </w:tcPr>
          <w:p w14:paraId="060B23A3" w14:textId="2560A4C8" w:rsidR="00973438" w:rsidRDefault="00D030C7" w:rsidP="004F558D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2026.</w:t>
            </w:r>
            <w:r w:rsidR="007A6877">
              <w:rPr>
                <w:rFonts w:asciiTheme="minorEastAsia" w:eastAsiaTheme="minorEastAsia" w:hAnsiTheme="minorEastAsia"/>
                <w:szCs w:val="21"/>
              </w:rPr>
              <w:t>7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.</w:t>
            </w:r>
            <w:r w:rsidR="007A6877">
              <w:rPr>
                <w:rFonts w:asciiTheme="minorEastAsia" w:eastAsiaTheme="minorEastAsia" w:hAnsiTheme="minorEastAsia"/>
                <w:szCs w:val="21"/>
              </w:rPr>
              <w:t>2</w:t>
            </w:r>
            <w:r w:rsidR="004F558D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551" w:type="pct"/>
            <w:vAlign w:val="center"/>
          </w:tcPr>
          <w:p w14:paraId="789AB783" w14:textId="50784B6E" w:rsidR="00973438" w:rsidRDefault="00BF4C8D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color w:val="FF0000"/>
                <w:szCs w:val="21"/>
                <w:highlight w:val="yellow"/>
              </w:rPr>
            </w:pPr>
            <w:r w:rsidRPr="00BF4C8D">
              <w:rPr>
                <w:rFonts w:asciiTheme="minorEastAsia" w:eastAsiaTheme="minorEastAsia" w:hAnsiTheme="minorEastAsia" w:hint="eastAsia"/>
                <w:szCs w:val="21"/>
              </w:rPr>
              <w:t>不早于主合同项下最后一期被担保债务履行期限届满之日起三年</w:t>
            </w:r>
          </w:p>
        </w:tc>
        <w:tc>
          <w:tcPr>
            <w:tcW w:w="458" w:type="pct"/>
            <w:vAlign w:val="center"/>
          </w:tcPr>
          <w:p w14:paraId="1074241F" w14:textId="55231D1C" w:rsidR="00973438" w:rsidRDefault="00041FD8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41FD8">
              <w:rPr>
                <w:rFonts w:asciiTheme="minorEastAsia" w:eastAsiaTheme="minorEastAsia" w:hAnsiTheme="minorEastAsia" w:hint="eastAsia"/>
                <w:szCs w:val="21"/>
              </w:rPr>
              <w:t>中信金融租赁有限公司</w:t>
            </w:r>
          </w:p>
        </w:tc>
        <w:tc>
          <w:tcPr>
            <w:tcW w:w="0" w:type="auto"/>
            <w:vAlign w:val="center"/>
          </w:tcPr>
          <w:p w14:paraId="42CD1A6C" w14:textId="41C0E941" w:rsidR="00973438" w:rsidRDefault="001860E2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2.91</w:t>
            </w:r>
          </w:p>
        </w:tc>
        <w:tc>
          <w:tcPr>
            <w:tcW w:w="331" w:type="pct"/>
            <w:vAlign w:val="center"/>
          </w:tcPr>
          <w:p w14:paraId="3ADCD94D" w14:textId="131942EA" w:rsidR="00973438" w:rsidRDefault="001860E2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1.36</w:t>
            </w:r>
          </w:p>
        </w:tc>
        <w:tc>
          <w:tcPr>
            <w:tcW w:w="559" w:type="pct"/>
            <w:vAlign w:val="center"/>
          </w:tcPr>
          <w:p w14:paraId="7DE8165D" w14:textId="77777777" w:rsidR="00973438" w:rsidRDefault="00D030C7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/>
                <w:kern w:val="0"/>
                <w:szCs w:val="21"/>
                <w:lang w:bidi="ar"/>
              </w:rPr>
              <w:t>经营所需</w:t>
            </w:r>
          </w:p>
        </w:tc>
      </w:tr>
    </w:tbl>
    <w:p w14:paraId="5FEEAA40" w14:textId="77777777" w:rsidR="00973438" w:rsidRDefault="00D030C7" w:rsidP="0091445C">
      <w:pPr>
        <w:pStyle w:val="aa"/>
        <w:spacing w:beforeLines="100" w:before="24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本次质押股份未被用作重大资产重组、业绩补偿等事项的担保或其他保障用途。</w:t>
      </w:r>
    </w:p>
    <w:p w14:paraId="4DBFAF63" w14:textId="77777777" w:rsidR="00973438" w:rsidRDefault="00D030C7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三、</w:t>
      </w:r>
      <w:r>
        <w:rPr>
          <w:rFonts w:asciiTheme="minorEastAsia" w:eastAsiaTheme="minorEastAsia" w:hAnsiTheme="minorEastAsia"/>
          <w:sz w:val="24"/>
          <w:szCs w:val="24"/>
        </w:rPr>
        <w:t>股东及其一致行动人累计质</w:t>
      </w:r>
      <w:bookmarkStart w:id="1" w:name="_GoBack"/>
      <w:bookmarkEnd w:id="1"/>
      <w:r>
        <w:rPr>
          <w:rFonts w:asciiTheme="minorEastAsia" w:eastAsiaTheme="minorEastAsia" w:hAnsiTheme="minorEastAsia"/>
          <w:sz w:val="24"/>
          <w:szCs w:val="24"/>
        </w:rPr>
        <w:t>押股份情况</w:t>
      </w:r>
    </w:p>
    <w:p w14:paraId="4F1CC075" w14:textId="77777777" w:rsidR="00973438" w:rsidRDefault="00D030C7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color w:val="FF0000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截至</w:t>
      </w:r>
      <w:r>
        <w:rPr>
          <w:rFonts w:asciiTheme="minorEastAsia" w:eastAsiaTheme="minorEastAsia" w:hAnsiTheme="minorEastAsia" w:hint="eastAsia"/>
          <w:sz w:val="24"/>
          <w:szCs w:val="24"/>
        </w:rPr>
        <w:t>本</w:t>
      </w:r>
      <w:r>
        <w:rPr>
          <w:rFonts w:asciiTheme="minorEastAsia" w:eastAsiaTheme="minorEastAsia" w:hAnsiTheme="minorEastAsia"/>
          <w:sz w:val="24"/>
          <w:szCs w:val="24"/>
        </w:rPr>
        <w:t>公告披露日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/>
          <w:sz w:val="24"/>
          <w:szCs w:val="24"/>
        </w:rPr>
        <w:t>上述股东及其一致行动人累计质押股份情况如下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</w:p>
    <w:tbl>
      <w:tblPr>
        <w:tblW w:w="67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1371"/>
        <w:gridCol w:w="792"/>
        <w:gridCol w:w="1325"/>
        <w:gridCol w:w="1371"/>
        <w:gridCol w:w="1103"/>
        <w:gridCol w:w="793"/>
        <w:gridCol w:w="846"/>
        <w:gridCol w:w="846"/>
        <w:gridCol w:w="846"/>
        <w:gridCol w:w="846"/>
      </w:tblGrid>
      <w:tr w:rsidR="00973438" w14:paraId="43CE1631" w14:textId="77777777">
        <w:trPr>
          <w:cantSplit/>
          <w:trHeight w:val="478"/>
          <w:jc w:val="center"/>
        </w:trPr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86A59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lastRenderedPageBreak/>
              <w:t>股东名称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98EB5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持股数量</w:t>
            </w:r>
          </w:p>
          <w:p w14:paraId="4D873186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（股）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4E539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持股比例(</w:t>
            </w:r>
            <w:r>
              <w:rPr>
                <w:rFonts w:asciiTheme="minorEastAsia" w:eastAsiaTheme="minorEastAsia" w:hAnsiTheme="minorEastAsia"/>
                <w:kern w:val="2"/>
                <w:szCs w:val="21"/>
              </w:rPr>
              <w:t>%)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D7D91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本次质押前累计质押数量（股）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4F38D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本次质押后累计质押数量（股）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C0BE9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占其所持股份比例（%）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DF5A7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占公司总股本比例（%）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8FEF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已质押股份情况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436F0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未质押股份情况</w:t>
            </w:r>
          </w:p>
        </w:tc>
      </w:tr>
      <w:tr w:rsidR="00973438" w14:paraId="1734F176" w14:textId="77777777">
        <w:trPr>
          <w:cantSplit/>
          <w:trHeight w:val="2673"/>
          <w:jc w:val="center"/>
        </w:trPr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BFEA" w14:textId="77777777" w:rsidR="00973438" w:rsidRDefault="009734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C263" w14:textId="77777777" w:rsidR="00973438" w:rsidRDefault="009734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303D" w14:textId="77777777" w:rsidR="00973438" w:rsidRDefault="009734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C8F0" w14:textId="77777777" w:rsidR="00973438" w:rsidRDefault="009734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DCD9" w14:textId="77777777" w:rsidR="00973438" w:rsidRDefault="009734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4590" w14:textId="77777777" w:rsidR="00973438" w:rsidRDefault="009734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7641" w14:textId="77777777" w:rsidR="00973438" w:rsidRDefault="009734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A51C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已质押股份中限售股份数量</w:t>
            </w:r>
          </w:p>
          <w:p w14:paraId="46935CA2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（股）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2CF2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已质押股份中冻结股份数量（股）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50F3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未质押股份中限售股份数量（股）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1ECB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未质押股份中冻结股份数量（股）</w:t>
            </w:r>
          </w:p>
        </w:tc>
      </w:tr>
      <w:tr w:rsidR="00973438" w14:paraId="4EC0D7A4" w14:textId="77777777">
        <w:trPr>
          <w:cantSplit/>
          <w:trHeight w:val="478"/>
          <w:jc w:val="center"/>
        </w:trPr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0C1B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步长（香港）控股有限公司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39E7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4</w:t>
            </w:r>
            <w:r>
              <w:rPr>
                <w:rFonts w:asciiTheme="minorEastAsia" w:eastAsiaTheme="minorEastAsia" w:hAnsiTheme="minorEastAsia"/>
                <w:kern w:val="2"/>
                <w:szCs w:val="21"/>
              </w:rPr>
              <w:t>90,957,202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D15B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46.56</w:t>
            </w:r>
          </w:p>
        </w:tc>
        <w:tc>
          <w:tcPr>
            <w:tcW w:w="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11E9" w14:textId="5CB36D6B" w:rsidR="00973438" w:rsidRDefault="002149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2149D4">
              <w:rPr>
                <w:rFonts w:asciiTheme="minorEastAsia" w:eastAsiaTheme="minorEastAsia" w:hAnsiTheme="minorEastAsia"/>
                <w:szCs w:val="21"/>
              </w:rPr>
              <w:t>87,230,000</w:t>
            </w:r>
          </w:p>
        </w:tc>
        <w:tc>
          <w:tcPr>
            <w:tcW w:w="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6A94" w14:textId="0FB8951D" w:rsidR="00973438" w:rsidRDefault="002149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 w:rsidRPr="002149D4">
              <w:rPr>
                <w:rFonts w:asciiTheme="minorEastAsia" w:eastAsiaTheme="minorEastAsia" w:hAnsiTheme="minorEastAsia"/>
                <w:szCs w:val="21"/>
              </w:rPr>
              <w:t>101,530,000</w:t>
            </w: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140E" w14:textId="1AF64DDC" w:rsidR="00973438" w:rsidRDefault="002149D4" w:rsidP="002149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20.68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1A07" w14:textId="1D78E1AB" w:rsidR="00973438" w:rsidRDefault="002149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9.63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0A62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5030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B4CC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F256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</w:tr>
      <w:tr w:rsidR="00973438" w14:paraId="6F7B133A" w14:textId="77777777">
        <w:trPr>
          <w:cantSplit/>
          <w:trHeight w:val="478"/>
          <w:jc w:val="center"/>
        </w:trPr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6095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Theme="minorEastAsia" w:eastAsiaTheme="minorEastAsia" w:hAnsiTheme="minorEastAsia"/>
                <w:kern w:val="2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首诚国际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（香港）有限公司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D3B9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8</w:t>
            </w:r>
            <w:r>
              <w:rPr>
                <w:rFonts w:asciiTheme="minorEastAsia" w:eastAsiaTheme="minorEastAsia" w:hAnsiTheme="minorEastAsia"/>
                <w:kern w:val="2"/>
                <w:szCs w:val="21"/>
              </w:rPr>
              <w:t>2,742,400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25E4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7</w:t>
            </w:r>
            <w:r>
              <w:rPr>
                <w:rFonts w:asciiTheme="minorEastAsia" w:eastAsiaTheme="minorEastAsia" w:hAnsiTheme="minorEastAsia"/>
                <w:kern w:val="2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85</w:t>
            </w:r>
          </w:p>
        </w:tc>
        <w:tc>
          <w:tcPr>
            <w:tcW w:w="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9A97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934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89AB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F7A9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43C9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5294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2980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ED5F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</w:tr>
      <w:tr w:rsidR="00973438" w14:paraId="2B919516" w14:textId="77777777">
        <w:trPr>
          <w:cantSplit/>
          <w:trHeight w:val="471"/>
          <w:jc w:val="center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DA17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西藏丹红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企业管理</w:t>
            </w:r>
            <w:r>
              <w:rPr>
                <w:rFonts w:asciiTheme="minorEastAsia" w:eastAsiaTheme="minorEastAsia" w:hAnsiTheme="minorEastAsia"/>
                <w:szCs w:val="21"/>
              </w:rPr>
              <w:t>有限公司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0126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szCs w:val="21"/>
              </w:rPr>
              <w:t>0,408,413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32D3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94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23A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ADC0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22B1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3EE0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EA88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DF01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8E42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F1F4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</w:tr>
      <w:tr w:rsidR="00973438" w14:paraId="6488823C" w14:textId="77777777">
        <w:trPr>
          <w:cantSplit/>
          <w:trHeight w:val="471"/>
          <w:jc w:val="center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B074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西藏瑞兴投资咨询有限公司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BF1E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szCs w:val="21"/>
              </w:rPr>
              <w:t>,068,560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54EC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  <w:r>
              <w:rPr>
                <w:rFonts w:asciiTheme="minorEastAsia" w:eastAsiaTheme="minorEastAsia" w:hAnsiTheme="minorEastAsia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BE6A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C828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71EC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3574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9FEF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6769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488E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9576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</w:tr>
      <w:tr w:rsidR="00973438" w14:paraId="39F2BBCB" w14:textId="77777777">
        <w:trPr>
          <w:cantSplit/>
          <w:trHeight w:val="471"/>
          <w:jc w:val="center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8AE9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西藏广发投资咨询有限公司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5941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Cs w:val="21"/>
              </w:rPr>
              <w:t>,013,594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6ADE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0.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10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A77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1698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96A0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FE46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B05B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F65E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213F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1261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</w:tr>
      <w:tr w:rsidR="00973438" w14:paraId="0A1FCB4C" w14:textId="77777777">
        <w:trPr>
          <w:cantSplit/>
          <w:trHeight w:val="471"/>
          <w:jc w:val="center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D972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西藏华联商务信息咨询有限公司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FD8E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Cs w:val="21"/>
              </w:rPr>
              <w:t>,010,491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9700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  <w:r>
              <w:rPr>
                <w:rFonts w:asciiTheme="minorEastAsia" w:eastAsiaTheme="minorEastAsia" w:hAnsiTheme="minorEastAsia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10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B396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ACA6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A961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A13A" w14:textId="77777777" w:rsidR="00973438" w:rsidRDefault="00D030C7">
            <w:pPr>
              <w:pStyle w:val="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C70B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46E8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DA7B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195A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</w:tr>
      <w:tr w:rsidR="00973438" w14:paraId="7BDCCAE6" w14:textId="77777777">
        <w:trPr>
          <w:cantSplit/>
          <w:trHeight w:val="471"/>
          <w:jc w:val="center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7BB5" w14:textId="77777777" w:rsidR="00973438" w:rsidRDefault="00D030C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合计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32CF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598,200,660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6D49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56</w:t>
            </w:r>
            <w:r>
              <w:rPr>
                <w:rFonts w:asciiTheme="minorEastAsia" w:eastAsiaTheme="minorEastAsia" w:hAnsiTheme="minorEastAsia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72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23D8" w14:textId="04115894" w:rsidR="00973438" w:rsidRDefault="002149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 w:rsidRPr="002149D4">
              <w:rPr>
                <w:rFonts w:asciiTheme="minorEastAsia" w:eastAsiaTheme="minorEastAsia" w:hAnsiTheme="minorEastAsia"/>
                <w:szCs w:val="21"/>
              </w:rPr>
              <w:t>87,230,000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9B26" w14:textId="5CDF7447" w:rsidR="00973438" w:rsidRDefault="002149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 w:rsidRPr="002149D4">
              <w:rPr>
                <w:rFonts w:asciiTheme="minorEastAsia" w:eastAsiaTheme="minorEastAsia" w:hAnsiTheme="minorEastAsia"/>
                <w:szCs w:val="21"/>
              </w:rPr>
              <w:t>101,530,000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D908" w14:textId="3C10A11E" w:rsidR="00973438" w:rsidRDefault="002149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/>
                <w:kern w:val="2"/>
                <w:szCs w:val="21"/>
              </w:rPr>
              <w:t>16.97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D9DF" w14:textId="02BB8421" w:rsidR="00973438" w:rsidRDefault="002149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 w:rsidRPr="002149D4">
              <w:rPr>
                <w:rFonts w:asciiTheme="minorEastAsia" w:eastAsiaTheme="minorEastAsia" w:hAnsiTheme="minorEastAsia"/>
                <w:szCs w:val="21"/>
              </w:rPr>
              <w:t>9.63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C34B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9C4D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FD05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7CE1" w14:textId="77777777" w:rsidR="00973438" w:rsidRDefault="00D030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1"/>
              </w:rPr>
              <w:t>0</w:t>
            </w:r>
          </w:p>
        </w:tc>
      </w:tr>
    </w:tbl>
    <w:p w14:paraId="556C7A44" w14:textId="77777777" w:rsidR="00973438" w:rsidRDefault="00D030C7">
      <w:pPr>
        <w:pStyle w:val="aa"/>
        <w:spacing w:beforeLines="50" w:before="120" w:afterLines="50" w:after="120"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四、</w:t>
      </w:r>
      <w:r>
        <w:rPr>
          <w:rFonts w:asciiTheme="minorEastAsia" w:eastAsiaTheme="minorEastAsia" w:hAnsiTheme="minorEastAsia"/>
          <w:b/>
          <w:sz w:val="24"/>
          <w:szCs w:val="24"/>
        </w:rPr>
        <w:t>其他说明</w:t>
      </w:r>
    </w:p>
    <w:p w14:paraId="0C4FC63B" w14:textId="77777777" w:rsidR="00973438" w:rsidRDefault="00D030C7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步长（香港）有足够的风险控制能力，具备资金偿还能力，还款资金来源包括营业收入、营业利润、投资收益等，质押风险在可控范围内，目前不存在平仓风险，如后续出现平仓风险，将采取补充质押、提前购回被质押股份等措施应对风险。</w:t>
      </w:r>
    </w:p>
    <w:p w14:paraId="3834CA21" w14:textId="77777777" w:rsidR="00973438" w:rsidRDefault="00D030C7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2、本次质押事项不会导致公司实际控制权发生变更、不会对公司生产经营和公司治理产生影响。</w:t>
      </w:r>
    </w:p>
    <w:p w14:paraId="21C8378A" w14:textId="77777777" w:rsidR="00973438" w:rsidRDefault="00D030C7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3、公司将持续关注股东所持公司股份的质押情况，严格遵守相关规定，及</w:t>
      </w: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时履行信息披露义务，敬请投资者注意投资风险。</w:t>
      </w:r>
    </w:p>
    <w:p w14:paraId="1A372EE4" w14:textId="77777777" w:rsidR="00973438" w:rsidRDefault="00D030C7">
      <w:pPr>
        <w:pStyle w:val="aa"/>
        <w:spacing w:beforeLines="50" w:before="120" w:afterLines="50" w:after="12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特此公告。</w:t>
      </w:r>
    </w:p>
    <w:p w14:paraId="2B9CD83D" w14:textId="77777777" w:rsidR="00973438" w:rsidRDefault="00973438">
      <w:pPr>
        <w:autoSpaceDE w:val="0"/>
        <w:autoSpaceDN w:val="0"/>
        <w:spacing w:beforeLines="50" w:before="120" w:afterLines="50" w:after="120" w:line="360" w:lineRule="auto"/>
        <w:ind w:firstLineChars="200" w:firstLine="480"/>
        <w:jc w:val="right"/>
        <w:rPr>
          <w:rFonts w:asciiTheme="minorEastAsia" w:eastAsiaTheme="minorEastAsia" w:hAnsiTheme="minorEastAsia" w:cs="KAPJJC+ËÎÌå"/>
          <w:color w:val="000000"/>
          <w:sz w:val="24"/>
        </w:rPr>
      </w:pPr>
    </w:p>
    <w:p w14:paraId="7B09A302" w14:textId="77777777" w:rsidR="00973438" w:rsidRDefault="00973438">
      <w:pPr>
        <w:autoSpaceDE w:val="0"/>
        <w:autoSpaceDN w:val="0"/>
        <w:spacing w:beforeLines="50" w:before="120" w:afterLines="50" w:after="120" w:line="360" w:lineRule="auto"/>
        <w:ind w:firstLineChars="200" w:firstLine="480"/>
        <w:jc w:val="right"/>
        <w:rPr>
          <w:rFonts w:asciiTheme="minorEastAsia" w:eastAsiaTheme="minorEastAsia" w:hAnsiTheme="minorEastAsia" w:cs="KAPJJC+ËÎÌå"/>
          <w:color w:val="000000"/>
          <w:sz w:val="24"/>
        </w:rPr>
      </w:pPr>
    </w:p>
    <w:p w14:paraId="173B89A4" w14:textId="77777777" w:rsidR="00973438" w:rsidRDefault="00D030C7">
      <w:pPr>
        <w:autoSpaceDE w:val="0"/>
        <w:autoSpaceDN w:val="0"/>
        <w:spacing w:beforeLines="50" w:before="120" w:afterLines="50" w:after="120" w:line="360" w:lineRule="auto"/>
        <w:ind w:firstLineChars="200" w:firstLine="480"/>
        <w:jc w:val="right"/>
        <w:rPr>
          <w:rFonts w:asciiTheme="minorEastAsia" w:eastAsiaTheme="minorEastAsia" w:hAnsiTheme="minorEastAsia" w:cs="KAPJJC+ËÎÌå"/>
          <w:color w:val="000000"/>
          <w:sz w:val="24"/>
        </w:rPr>
      </w:pPr>
      <w:r>
        <w:rPr>
          <w:rFonts w:asciiTheme="minorEastAsia" w:eastAsiaTheme="minorEastAsia" w:hAnsiTheme="minorEastAsia" w:cs="KAPJJC+ËÎÌå" w:hint="eastAsia"/>
          <w:color w:val="000000"/>
          <w:sz w:val="24"/>
        </w:rPr>
        <w:t>山东步长制药股份有限公司董事会</w:t>
      </w:r>
    </w:p>
    <w:p w14:paraId="4E94675C" w14:textId="376E1008" w:rsidR="00973438" w:rsidRDefault="00D030C7" w:rsidP="00AA6175">
      <w:pPr>
        <w:autoSpaceDE w:val="0"/>
        <w:autoSpaceDN w:val="0"/>
        <w:spacing w:beforeLines="50" w:before="120" w:afterLines="50" w:after="120" w:line="360" w:lineRule="auto"/>
        <w:ind w:right="960" w:firstLineChars="200" w:firstLine="480"/>
        <w:jc w:val="right"/>
        <w:rPr>
          <w:rFonts w:asciiTheme="minorEastAsia" w:eastAsiaTheme="minorEastAsia" w:hAnsiTheme="minorEastAsia"/>
          <w:kern w:val="24"/>
          <w:sz w:val="24"/>
          <w:szCs w:val="24"/>
        </w:rPr>
      </w:pPr>
      <w:r>
        <w:rPr>
          <w:rFonts w:asciiTheme="minorEastAsia" w:eastAsiaTheme="minorEastAsia" w:hAnsiTheme="minorEastAsia" w:cs="KAPJJC+ËÎÌå" w:hint="eastAsia"/>
          <w:color w:val="000000"/>
          <w:sz w:val="24"/>
        </w:rPr>
        <w:t>20</w:t>
      </w:r>
      <w:r>
        <w:rPr>
          <w:rFonts w:asciiTheme="minorEastAsia" w:eastAsiaTheme="minorEastAsia" w:hAnsiTheme="minorEastAsia" w:cs="KAPJJC+ËÎÌå"/>
          <w:color w:val="000000"/>
          <w:sz w:val="24"/>
        </w:rPr>
        <w:t>2</w:t>
      </w:r>
      <w:r>
        <w:rPr>
          <w:rFonts w:asciiTheme="minorEastAsia" w:eastAsiaTheme="minorEastAsia" w:hAnsiTheme="minorEastAsia" w:cs="KAPJJC+ËÎÌå" w:hint="eastAsia"/>
          <w:color w:val="000000"/>
          <w:sz w:val="24"/>
        </w:rPr>
        <w:t>6年</w:t>
      </w:r>
      <w:r w:rsidR="007139D5">
        <w:rPr>
          <w:rFonts w:asciiTheme="minorEastAsia" w:eastAsiaTheme="minorEastAsia" w:hAnsiTheme="minorEastAsia" w:cs="KAPJJC+ËÎÌå"/>
          <w:color w:val="000000"/>
          <w:sz w:val="24"/>
        </w:rPr>
        <w:t>7</w:t>
      </w:r>
      <w:r>
        <w:rPr>
          <w:rFonts w:asciiTheme="minorEastAsia" w:eastAsiaTheme="minorEastAsia" w:hAnsiTheme="minorEastAsia" w:cs="KAPJJC+ËÎÌå" w:hint="eastAsia"/>
          <w:color w:val="000000"/>
          <w:sz w:val="24"/>
        </w:rPr>
        <w:t>月</w:t>
      </w:r>
      <w:r w:rsidR="007139D5">
        <w:rPr>
          <w:rFonts w:asciiTheme="minorEastAsia" w:eastAsiaTheme="minorEastAsia" w:hAnsiTheme="minorEastAsia" w:cs="KAPJJC+ËÎÌå"/>
          <w:color w:val="000000"/>
          <w:sz w:val="24"/>
        </w:rPr>
        <w:t>30</w:t>
      </w:r>
      <w:r>
        <w:rPr>
          <w:rFonts w:asciiTheme="minorEastAsia" w:eastAsiaTheme="minorEastAsia" w:hAnsiTheme="minorEastAsia" w:cs="KAPJJC+ËÎÌå" w:hint="eastAsia"/>
          <w:color w:val="000000"/>
          <w:sz w:val="24"/>
        </w:rPr>
        <w:t>日</w:t>
      </w:r>
    </w:p>
    <w:sectPr w:rsidR="00973438">
      <w:headerReference w:type="even" r:id="rId8"/>
      <w:headerReference w:type="default" r:id="rId9"/>
      <w:footerReference w:type="default" r:id="rId10"/>
      <w:endnotePr>
        <w:numFmt w:val="decimal"/>
      </w:endnotePr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23699" w14:textId="77777777" w:rsidR="00B247E6" w:rsidRDefault="00B247E6">
      <w:r>
        <w:separator/>
      </w:r>
    </w:p>
  </w:endnote>
  <w:endnote w:type="continuationSeparator" w:id="0">
    <w:p w14:paraId="3F951337" w14:textId="77777777" w:rsidR="00B247E6" w:rsidRDefault="00B2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KAPJJC+ËÎÌå">
    <w:altName w:val="Leelawadee UI"/>
    <w:charset w:val="00"/>
    <w:family w:val="auto"/>
    <w:pitch w:val="default"/>
    <w:sig w:usb0="00000000" w:usb1="00000000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2689303"/>
    </w:sdtPr>
    <w:sdtEndPr/>
    <w:sdtContent>
      <w:p w14:paraId="6E4D1AC5" w14:textId="77777777" w:rsidR="00973438" w:rsidRDefault="00D030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45C" w:rsidRPr="0091445C">
          <w:rPr>
            <w:noProof/>
            <w:lang w:val="zh-CN"/>
          </w:rPr>
          <w:t>2</w:t>
        </w:r>
        <w:r>
          <w:fldChar w:fldCharType="end"/>
        </w:r>
      </w:p>
    </w:sdtContent>
  </w:sdt>
  <w:p w14:paraId="21C9A10F" w14:textId="77777777" w:rsidR="00973438" w:rsidRDefault="009734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91648" w14:textId="77777777" w:rsidR="00B247E6" w:rsidRDefault="00B247E6">
      <w:r>
        <w:separator/>
      </w:r>
    </w:p>
  </w:footnote>
  <w:footnote w:type="continuationSeparator" w:id="0">
    <w:p w14:paraId="7CBA5CC9" w14:textId="77777777" w:rsidR="00B247E6" w:rsidRDefault="00B24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A1CDE" w14:textId="77777777" w:rsidR="00973438" w:rsidRDefault="00973438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0BAEB" w14:textId="77777777" w:rsidR="00973438" w:rsidRDefault="00973438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514491"/>
    <w:multiLevelType w:val="multilevel"/>
    <w:tmpl w:val="6B514491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lOTdiMzUwZGNiNTRjMjk0ODdmYTM1MmY1MTQxZTMifQ=="/>
  </w:docVars>
  <w:rsids>
    <w:rsidRoot w:val="00AC7A56"/>
    <w:rsid w:val="0000327D"/>
    <w:rsid w:val="0000667D"/>
    <w:rsid w:val="000126A2"/>
    <w:rsid w:val="00013893"/>
    <w:rsid w:val="000173AC"/>
    <w:rsid w:val="000207ED"/>
    <w:rsid w:val="00021502"/>
    <w:rsid w:val="000232C5"/>
    <w:rsid w:val="00024714"/>
    <w:rsid w:val="000251E1"/>
    <w:rsid w:val="00037D3A"/>
    <w:rsid w:val="000415BC"/>
    <w:rsid w:val="00041FD8"/>
    <w:rsid w:val="000620C6"/>
    <w:rsid w:val="00081D0B"/>
    <w:rsid w:val="0008654E"/>
    <w:rsid w:val="0008699F"/>
    <w:rsid w:val="0009464B"/>
    <w:rsid w:val="000970E3"/>
    <w:rsid w:val="000B77F9"/>
    <w:rsid w:val="000C13B7"/>
    <w:rsid w:val="000C373B"/>
    <w:rsid w:val="000D1025"/>
    <w:rsid w:val="000D57E2"/>
    <w:rsid w:val="000E7C8E"/>
    <w:rsid w:val="000F0C41"/>
    <w:rsid w:val="000F1C51"/>
    <w:rsid w:val="000F466D"/>
    <w:rsid w:val="000F7658"/>
    <w:rsid w:val="00100F65"/>
    <w:rsid w:val="0010459A"/>
    <w:rsid w:val="00120E1C"/>
    <w:rsid w:val="001423DE"/>
    <w:rsid w:val="00143BB3"/>
    <w:rsid w:val="00152BB0"/>
    <w:rsid w:val="001564CF"/>
    <w:rsid w:val="00157422"/>
    <w:rsid w:val="001620CC"/>
    <w:rsid w:val="0017127B"/>
    <w:rsid w:val="00176150"/>
    <w:rsid w:val="00180299"/>
    <w:rsid w:val="00184328"/>
    <w:rsid w:val="001860E2"/>
    <w:rsid w:val="00190F35"/>
    <w:rsid w:val="001936A1"/>
    <w:rsid w:val="00197B2C"/>
    <w:rsid w:val="001A3667"/>
    <w:rsid w:val="001A52F4"/>
    <w:rsid w:val="001C210D"/>
    <w:rsid w:val="001C6335"/>
    <w:rsid w:val="001D1C53"/>
    <w:rsid w:val="001D4C12"/>
    <w:rsid w:val="001D6EB2"/>
    <w:rsid w:val="001D74B9"/>
    <w:rsid w:val="001E302B"/>
    <w:rsid w:val="001F1061"/>
    <w:rsid w:val="001F5EB5"/>
    <w:rsid w:val="001F7751"/>
    <w:rsid w:val="001F7C17"/>
    <w:rsid w:val="00202B6A"/>
    <w:rsid w:val="0020476A"/>
    <w:rsid w:val="002149D4"/>
    <w:rsid w:val="00226005"/>
    <w:rsid w:val="002278D6"/>
    <w:rsid w:val="00233E3F"/>
    <w:rsid w:val="00237834"/>
    <w:rsid w:val="00241C2B"/>
    <w:rsid w:val="00242172"/>
    <w:rsid w:val="00244219"/>
    <w:rsid w:val="00244976"/>
    <w:rsid w:val="0025345F"/>
    <w:rsid w:val="00254984"/>
    <w:rsid w:val="002551EA"/>
    <w:rsid w:val="002623C7"/>
    <w:rsid w:val="00263CBC"/>
    <w:rsid w:val="00267FFA"/>
    <w:rsid w:val="0027022A"/>
    <w:rsid w:val="002808B3"/>
    <w:rsid w:val="00290AC0"/>
    <w:rsid w:val="00297A04"/>
    <w:rsid w:val="002A53D2"/>
    <w:rsid w:val="002B03DD"/>
    <w:rsid w:val="002B1FD4"/>
    <w:rsid w:val="002B2F18"/>
    <w:rsid w:val="002B38E7"/>
    <w:rsid w:val="002B3B5C"/>
    <w:rsid w:val="002B3BDE"/>
    <w:rsid w:val="002B75A5"/>
    <w:rsid w:val="002C31AF"/>
    <w:rsid w:val="002C5A80"/>
    <w:rsid w:val="002D0679"/>
    <w:rsid w:val="002D3651"/>
    <w:rsid w:val="002D509B"/>
    <w:rsid w:val="002D6E6D"/>
    <w:rsid w:val="002E0C18"/>
    <w:rsid w:val="002E30DA"/>
    <w:rsid w:val="002E6057"/>
    <w:rsid w:val="00300275"/>
    <w:rsid w:val="00304297"/>
    <w:rsid w:val="0030659B"/>
    <w:rsid w:val="00312E7A"/>
    <w:rsid w:val="003158DF"/>
    <w:rsid w:val="00317B35"/>
    <w:rsid w:val="0032012A"/>
    <w:rsid w:val="0032528E"/>
    <w:rsid w:val="00326354"/>
    <w:rsid w:val="0033784C"/>
    <w:rsid w:val="00347138"/>
    <w:rsid w:val="0037295F"/>
    <w:rsid w:val="00377CF3"/>
    <w:rsid w:val="00385A17"/>
    <w:rsid w:val="00394522"/>
    <w:rsid w:val="003A2D82"/>
    <w:rsid w:val="003A3A1F"/>
    <w:rsid w:val="003B0E53"/>
    <w:rsid w:val="003B2847"/>
    <w:rsid w:val="003B301D"/>
    <w:rsid w:val="003C42CE"/>
    <w:rsid w:val="003C7428"/>
    <w:rsid w:val="003D2E52"/>
    <w:rsid w:val="003D3B68"/>
    <w:rsid w:val="003D5115"/>
    <w:rsid w:val="003E164A"/>
    <w:rsid w:val="003E3F99"/>
    <w:rsid w:val="003F153C"/>
    <w:rsid w:val="003F5DB6"/>
    <w:rsid w:val="0040581A"/>
    <w:rsid w:val="0041127B"/>
    <w:rsid w:val="00423162"/>
    <w:rsid w:val="004302E2"/>
    <w:rsid w:val="00456287"/>
    <w:rsid w:val="00457A66"/>
    <w:rsid w:val="0046284C"/>
    <w:rsid w:val="004646F1"/>
    <w:rsid w:val="00465F61"/>
    <w:rsid w:val="004719C3"/>
    <w:rsid w:val="0047340C"/>
    <w:rsid w:val="004770A2"/>
    <w:rsid w:val="00483231"/>
    <w:rsid w:val="00485B42"/>
    <w:rsid w:val="00486C4A"/>
    <w:rsid w:val="0049205E"/>
    <w:rsid w:val="00492A8C"/>
    <w:rsid w:val="0049514C"/>
    <w:rsid w:val="004A1121"/>
    <w:rsid w:val="004A26BF"/>
    <w:rsid w:val="004A3A5C"/>
    <w:rsid w:val="004B2196"/>
    <w:rsid w:val="004B6C24"/>
    <w:rsid w:val="004E155A"/>
    <w:rsid w:val="004E36A4"/>
    <w:rsid w:val="004E74FC"/>
    <w:rsid w:val="004F3B4E"/>
    <w:rsid w:val="004F558D"/>
    <w:rsid w:val="00501E90"/>
    <w:rsid w:val="0050793D"/>
    <w:rsid w:val="00512092"/>
    <w:rsid w:val="005221B7"/>
    <w:rsid w:val="005226D5"/>
    <w:rsid w:val="00525CEE"/>
    <w:rsid w:val="005266D6"/>
    <w:rsid w:val="005269FB"/>
    <w:rsid w:val="00530106"/>
    <w:rsid w:val="0053036C"/>
    <w:rsid w:val="00533352"/>
    <w:rsid w:val="00547AA6"/>
    <w:rsid w:val="005513B5"/>
    <w:rsid w:val="00553C33"/>
    <w:rsid w:val="00556ABC"/>
    <w:rsid w:val="0056106B"/>
    <w:rsid w:val="00570FEA"/>
    <w:rsid w:val="00584D2A"/>
    <w:rsid w:val="005866A7"/>
    <w:rsid w:val="00587138"/>
    <w:rsid w:val="0059111F"/>
    <w:rsid w:val="00595D1D"/>
    <w:rsid w:val="00597FCE"/>
    <w:rsid w:val="005A6B95"/>
    <w:rsid w:val="005E0066"/>
    <w:rsid w:val="005E2910"/>
    <w:rsid w:val="005E3352"/>
    <w:rsid w:val="005E4AF0"/>
    <w:rsid w:val="005F161A"/>
    <w:rsid w:val="005F2EF4"/>
    <w:rsid w:val="005F77BB"/>
    <w:rsid w:val="00600D66"/>
    <w:rsid w:val="0060764A"/>
    <w:rsid w:val="00610400"/>
    <w:rsid w:val="006156A5"/>
    <w:rsid w:val="006159E6"/>
    <w:rsid w:val="00620393"/>
    <w:rsid w:val="00621263"/>
    <w:rsid w:val="006237EB"/>
    <w:rsid w:val="00630551"/>
    <w:rsid w:val="00634687"/>
    <w:rsid w:val="0064627F"/>
    <w:rsid w:val="00660C80"/>
    <w:rsid w:val="00664712"/>
    <w:rsid w:val="00667B50"/>
    <w:rsid w:val="00667EEF"/>
    <w:rsid w:val="00673DE7"/>
    <w:rsid w:val="006751FD"/>
    <w:rsid w:val="006800B8"/>
    <w:rsid w:val="006825AF"/>
    <w:rsid w:val="00683789"/>
    <w:rsid w:val="0068650D"/>
    <w:rsid w:val="00693E5A"/>
    <w:rsid w:val="006A20F6"/>
    <w:rsid w:val="006C02A9"/>
    <w:rsid w:val="006C23A9"/>
    <w:rsid w:val="006C6382"/>
    <w:rsid w:val="006D03E6"/>
    <w:rsid w:val="006D4C63"/>
    <w:rsid w:val="006D52AA"/>
    <w:rsid w:val="006D5C37"/>
    <w:rsid w:val="006D5EAD"/>
    <w:rsid w:val="006E1FA0"/>
    <w:rsid w:val="006F57D1"/>
    <w:rsid w:val="006F7A9B"/>
    <w:rsid w:val="0070330D"/>
    <w:rsid w:val="00713268"/>
    <w:rsid w:val="007139D5"/>
    <w:rsid w:val="007220C3"/>
    <w:rsid w:val="00724CBE"/>
    <w:rsid w:val="00743CC8"/>
    <w:rsid w:val="0076209A"/>
    <w:rsid w:val="007638A0"/>
    <w:rsid w:val="007649B1"/>
    <w:rsid w:val="00770072"/>
    <w:rsid w:val="00776114"/>
    <w:rsid w:val="00777349"/>
    <w:rsid w:val="00783BB0"/>
    <w:rsid w:val="007951DF"/>
    <w:rsid w:val="007A4140"/>
    <w:rsid w:val="007A6877"/>
    <w:rsid w:val="007B1146"/>
    <w:rsid w:val="007B416E"/>
    <w:rsid w:val="007B482A"/>
    <w:rsid w:val="007B77A9"/>
    <w:rsid w:val="007C2D0B"/>
    <w:rsid w:val="007C363D"/>
    <w:rsid w:val="007C6DA4"/>
    <w:rsid w:val="007D15A3"/>
    <w:rsid w:val="007E5328"/>
    <w:rsid w:val="007E5C79"/>
    <w:rsid w:val="007F1192"/>
    <w:rsid w:val="007F4ACA"/>
    <w:rsid w:val="007F52A2"/>
    <w:rsid w:val="007F5B01"/>
    <w:rsid w:val="00805AE6"/>
    <w:rsid w:val="00812449"/>
    <w:rsid w:val="00816B5C"/>
    <w:rsid w:val="00830D40"/>
    <w:rsid w:val="00835CA0"/>
    <w:rsid w:val="008434A3"/>
    <w:rsid w:val="0084604B"/>
    <w:rsid w:val="008805D0"/>
    <w:rsid w:val="00884049"/>
    <w:rsid w:val="00894E52"/>
    <w:rsid w:val="00897F54"/>
    <w:rsid w:val="008A2BBA"/>
    <w:rsid w:val="008A4154"/>
    <w:rsid w:val="008A423F"/>
    <w:rsid w:val="008A567E"/>
    <w:rsid w:val="008A701E"/>
    <w:rsid w:val="008B1368"/>
    <w:rsid w:val="008C350B"/>
    <w:rsid w:val="008C6A80"/>
    <w:rsid w:val="008D211B"/>
    <w:rsid w:val="008F251D"/>
    <w:rsid w:val="008F656A"/>
    <w:rsid w:val="009006B3"/>
    <w:rsid w:val="00911F48"/>
    <w:rsid w:val="00912245"/>
    <w:rsid w:val="0091445C"/>
    <w:rsid w:val="009149F8"/>
    <w:rsid w:val="0092256F"/>
    <w:rsid w:val="009264AF"/>
    <w:rsid w:val="00926722"/>
    <w:rsid w:val="00937616"/>
    <w:rsid w:val="00937F27"/>
    <w:rsid w:val="009412E1"/>
    <w:rsid w:val="009425A4"/>
    <w:rsid w:val="00955457"/>
    <w:rsid w:val="00955714"/>
    <w:rsid w:val="009621E7"/>
    <w:rsid w:val="00962E12"/>
    <w:rsid w:val="00971F4E"/>
    <w:rsid w:val="00973438"/>
    <w:rsid w:val="009830FA"/>
    <w:rsid w:val="0098382E"/>
    <w:rsid w:val="0099451D"/>
    <w:rsid w:val="009963E2"/>
    <w:rsid w:val="009971E8"/>
    <w:rsid w:val="009A2F26"/>
    <w:rsid w:val="009A36AA"/>
    <w:rsid w:val="009B5B79"/>
    <w:rsid w:val="009C25A8"/>
    <w:rsid w:val="009C29CB"/>
    <w:rsid w:val="009D00F6"/>
    <w:rsid w:val="009D759B"/>
    <w:rsid w:val="009E00CD"/>
    <w:rsid w:val="009E1FC4"/>
    <w:rsid w:val="009E5749"/>
    <w:rsid w:val="009E71FA"/>
    <w:rsid w:val="009F07AE"/>
    <w:rsid w:val="009F5396"/>
    <w:rsid w:val="009F539E"/>
    <w:rsid w:val="009F71A4"/>
    <w:rsid w:val="00A01DCE"/>
    <w:rsid w:val="00A03D3C"/>
    <w:rsid w:val="00A0431C"/>
    <w:rsid w:val="00A12459"/>
    <w:rsid w:val="00A12FD7"/>
    <w:rsid w:val="00A222A1"/>
    <w:rsid w:val="00A31803"/>
    <w:rsid w:val="00A42863"/>
    <w:rsid w:val="00A46A73"/>
    <w:rsid w:val="00A57B15"/>
    <w:rsid w:val="00A635BB"/>
    <w:rsid w:val="00A760BB"/>
    <w:rsid w:val="00A76DC5"/>
    <w:rsid w:val="00A80987"/>
    <w:rsid w:val="00A80B15"/>
    <w:rsid w:val="00A8615B"/>
    <w:rsid w:val="00A954CA"/>
    <w:rsid w:val="00AA1FE8"/>
    <w:rsid w:val="00AA39C9"/>
    <w:rsid w:val="00AA6175"/>
    <w:rsid w:val="00AB3587"/>
    <w:rsid w:val="00AB7234"/>
    <w:rsid w:val="00AC2D12"/>
    <w:rsid w:val="00AC66A5"/>
    <w:rsid w:val="00AC7A56"/>
    <w:rsid w:val="00AD6F14"/>
    <w:rsid w:val="00AE49E5"/>
    <w:rsid w:val="00AE4D4F"/>
    <w:rsid w:val="00AE72A3"/>
    <w:rsid w:val="00AF063A"/>
    <w:rsid w:val="00AF5D2D"/>
    <w:rsid w:val="00B247E6"/>
    <w:rsid w:val="00B271AF"/>
    <w:rsid w:val="00B3310A"/>
    <w:rsid w:val="00B41A5B"/>
    <w:rsid w:val="00B4293B"/>
    <w:rsid w:val="00B446BE"/>
    <w:rsid w:val="00B50EC3"/>
    <w:rsid w:val="00B55D61"/>
    <w:rsid w:val="00B60EB2"/>
    <w:rsid w:val="00B7471C"/>
    <w:rsid w:val="00B81039"/>
    <w:rsid w:val="00BA4F7A"/>
    <w:rsid w:val="00BA5987"/>
    <w:rsid w:val="00BA767C"/>
    <w:rsid w:val="00BB1DCE"/>
    <w:rsid w:val="00BB54B8"/>
    <w:rsid w:val="00BB6396"/>
    <w:rsid w:val="00BB7576"/>
    <w:rsid w:val="00BC0386"/>
    <w:rsid w:val="00BD5524"/>
    <w:rsid w:val="00BE33C0"/>
    <w:rsid w:val="00BE43AD"/>
    <w:rsid w:val="00BF3CDF"/>
    <w:rsid w:val="00BF4C8D"/>
    <w:rsid w:val="00BF6BD8"/>
    <w:rsid w:val="00C030E5"/>
    <w:rsid w:val="00C107AB"/>
    <w:rsid w:val="00C34903"/>
    <w:rsid w:val="00C42ABB"/>
    <w:rsid w:val="00C442A9"/>
    <w:rsid w:val="00C46643"/>
    <w:rsid w:val="00C55BAF"/>
    <w:rsid w:val="00C5781A"/>
    <w:rsid w:val="00C63E0F"/>
    <w:rsid w:val="00C66916"/>
    <w:rsid w:val="00C70B1F"/>
    <w:rsid w:val="00C75A20"/>
    <w:rsid w:val="00C80DF5"/>
    <w:rsid w:val="00C8241B"/>
    <w:rsid w:val="00C91D6D"/>
    <w:rsid w:val="00C92E37"/>
    <w:rsid w:val="00CA320E"/>
    <w:rsid w:val="00CA3A10"/>
    <w:rsid w:val="00CB033A"/>
    <w:rsid w:val="00CC1C4B"/>
    <w:rsid w:val="00CD1008"/>
    <w:rsid w:val="00CD1039"/>
    <w:rsid w:val="00CE11A7"/>
    <w:rsid w:val="00CE18DF"/>
    <w:rsid w:val="00CE3C86"/>
    <w:rsid w:val="00CE4745"/>
    <w:rsid w:val="00CE750B"/>
    <w:rsid w:val="00CF6F43"/>
    <w:rsid w:val="00D009BE"/>
    <w:rsid w:val="00D030C7"/>
    <w:rsid w:val="00D042E9"/>
    <w:rsid w:val="00D2084E"/>
    <w:rsid w:val="00D31F42"/>
    <w:rsid w:val="00D45627"/>
    <w:rsid w:val="00D52B8A"/>
    <w:rsid w:val="00D532DD"/>
    <w:rsid w:val="00D7323F"/>
    <w:rsid w:val="00D820E7"/>
    <w:rsid w:val="00D82356"/>
    <w:rsid w:val="00D851EE"/>
    <w:rsid w:val="00D85D02"/>
    <w:rsid w:val="00D91F06"/>
    <w:rsid w:val="00D9678E"/>
    <w:rsid w:val="00DA61A6"/>
    <w:rsid w:val="00DB0D5E"/>
    <w:rsid w:val="00DB3AAE"/>
    <w:rsid w:val="00DC6C46"/>
    <w:rsid w:val="00DE1689"/>
    <w:rsid w:val="00DE1B60"/>
    <w:rsid w:val="00E02F45"/>
    <w:rsid w:val="00E05966"/>
    <w:rsid w:val="00E06881"/>
    <w:rsid w:val="00E142C4"/>
    <w:rsid w:val="00E2042A"/>
    <w:rsid w:val="00E20746"/>
    <w:rsid w:val="00E27E60"/>
    <w:rsid w:val="00E27EDF"/>
    <w:rsid w:val="00E3730F"/>
    <w:rsid w:val="00E40058"/>
    <w:rsid w:val="00E41AC5"/>
    <w:rsid w:val="00E41AEE"/>
    <w:rsid w:val="00E45FCA"/>
    <w:rsid w:val="00E51C7E"/>
    <w:rsid w:val="00E51FAE"/>
    <w:rsid w:val="00E54B8D"/>
    <w:rsid w:val="00E5567B"/>
    <w:rsid w:val="00E56BA1"/>
    <w:rsid w:val="00E61E30"/>
    <w:rsid w:val="00E63CC0"/>
    <w:rsid w:val="00E70E76"/>
    <w:rsid w:val="00E738B7"/>
    <w:rsid w:val="00E744E4"/>
    <w:rsid w:val="00E83313"/>
    <w:rsid w:val="00E833BF"/>
    <w:rsid w:val="00E94DBC"/>
    <w:rsid w:val="00EA20E1"/>
    <w:rsid w:val="00EA2F8E"/>
    <w:rsid w:val="00EA4FF6"/>
    <w:rsid w:val="00EB1A80"/>
    <w:rsid w:val="00EB79A9"/>
    <w:rsid w:val="00EC5876"/>
    <w:rsid w:val="00EC5B42"/>
    <w:rsid w:val="00EC5F00"/>
    <w:rsid w:val="00EC69F7"/>
    <w:rsid w:val="00ED54B6"/>
    <w:rsid w:val="00EE3FB8"/>
    <w:rsid w:val="00EE67CA"/>
    <w:rsid w:val="00EF00D1"/>
    <w:rsid w:val="00EF619D"/>
    <w:rsid w:val="00F00A7E"/>
    <w:rsid w:val="00F10F3B"/>
    <w:rsid w:val="00F122F7"/>
    <w:rsid w:val="00F125CF"/>
    <w:rsid w:val="00F15C51"/>
    <w:rsid w:val="00F2080F"/>
    <w:rsid w:val="00F333FA"/>
    <w:rsid w:val="00F3676E"/>
    <w:rsid w:val="00F41E7D"/>
    <w:rsid w:val="00F42436"/>
    <w:rsid w:val="00F60F28"/>
    <w:rsid w:val="00F62FBE"/>
    <w:rsid w:val="00F64FF2"/>
    <w:rsid w:val="00F71304"/>
    <w:rsid w:val="00F82BAF"/>
    <w:rsid w:val="00F86B23"/>
    <w:rsid w:val="00F87036"/>
    <w:rsid w:val="00F87BA0"/>
    <w:rsid w:val="00FA3A08"/>
    <w:rsid w:val="00FA6203"/>
    <w:rsid w:val="00FC0879"/>
    <w:rsid w:val="00FC3A11"/>
    <w:rsid w:val="00FD0BCB"/>
    <w:rsid w:val="00FD4327"/>
    <w:rsid w:val="00FD7C48"/>
    <w:rsid w:val="00FE3FF0"/>
    <w:rsid w:val="00FE7E9E"/>
    <w:rsid w:val="00FF2F44"/>
    <w:rsid w:val="00FF365B"/>
    <w:rsid w:val="015E0D2A"/>
    <w:rsid w:val="05251B26"/>
    <w:rsid w:val="076F023F"/>
    <w:rsid w:val="098B202E"/>
    <w:rsid w:val="0BEB6F66"/>
    <w:rsid w:val="0E5F73F0"/>
    <w:rsid w:val="0F1A64E0"/>
    <w:rsid w:val="126A1D21"/>
    <w:rsid w:val="13C23E99"/>
    <w:rsid w:val="14130CD7"/>
    <w:rsid w:val="153D2F5F"/>
    <w:rsid w:val="154A11A2"/>
    <w:rsid w:val="19FE5729"/>
    <w:rsid w:val="1CD44593"/>
    <w:rsid w:val="1CFE11EF"/>
    <w:rsid w:val="1FAA6E36"/>
    <w:rsid w:val="21435DAE"/>
    <w:rsid w:val="24F42E63"/>
    <w:rsid w:val="26926505"/>
    <w:rsid w:val="284A73D0"/>
    <w:rsid w:val="2A3101FB"/>
    <w:rsid w:val="2AA01EA9"/>
    <w:rsid w:val="2B695E7D"/>
    <w:rsid w:val="33770DF1"/>
    <w:rsid w:val="35CF42A2"/>
    <w:rsid w:val="390445EC"/>
    <w:rsid w:val="3C6712F7"/>
    <w:rsid w:val="3D314198"/>
    <w:rsid w:val="3ED53F18"/>
    <w:rsid w:val="411F182E"/>
    <w:rsid w:val="46611056"/>
    <w:rsid w:val="47076A98"/>
    <w:rsid w:val="486C1D6B"/>
    <w:rsid w:val="51D610EC"/>
    <w:rsid w:val="52FB4FDF"/>
    <w:rsid w:val="57DF0B24"/>
    <w:rsid w:val="5B751975"/>
    <w:rsid w:val="5CB04F81"/>
    <w:rsid w:val="620F7F9F"/>
    <w:rsid w:val="655553D6"/>
    <w:rsid w:val="66CF63DE"/>
    <w:rsid w:val="6B3F06B8"/>
    <w:rsid w:val="6D8D3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2D27AC-FAE6-4648-97AE-732D2F79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Calibri" w:hAnsi="Calibri"/>
      <w:kern w:val="1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kern w:val="1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kern w:val="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kern w:val="1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kern w:val="1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kern w:val="1"/>
      <w:sz w:val="18"/>
      <w:szCs w:val="18"/>
    </w:rPr>
  </w:style>
  <w:style w:type="paragraph" w:styleId="aa">
    <w:name w:val="No Spacing"/>
    <w:uiPriority w:val="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Calibri" w:hAnsi="Calibri"/>
      <w:kern w:val="1"/>
      <w:sz w:val="21"/>
      <w:szCs w:val="22"/>
    </w:rPr>
  </w:style>
  <w:style w:type="character" w:customStyle="1" w:styleId="apple-converted-space">
    <w:name w:val="apple-converted-space"/>
    <w:basedOn w:val="a0"/>
    <w:qFormat/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="Calibri" w:hAnsi="Calibri"/>
      <w:kern w:val="1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68E99-DAEC-4A5F-9E22-296BACE5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infaith Mancy</dc:creator>
  <cp:lastModifiedBy>infaith</cp:lastModifiedBy>
  <cp:revision>68</cp:revision>
  <cp:lastPrinted>2016-12-28T08:39:00Z</cp:lastPrinted>
  <dcterms:created xsi:type="dcterms:W3CDTF">2023-12-14T02:01:00Z</dcterms:created>
  <dcterms:modified xsi:type="dcterms:W3CDTF">2026-07-29T07:19:00Z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E933896562D44F098182D7C8B7D9591A_13</vt:lpwstr>
  </property>
  <property fmtid="{D5CDD505-2E9C-101B-9397-08002B2CF9AE}" pid="4" name="KSOTemplateDocerSaveRecord">
    <vt:lpwstr>eyJoZGlkIjoiNTU4MGVkYmY3MGY1MDFjZGE2Mjc2ZTUyMDY5ZDJiNTkiLCJ1c2VySWQiOiI0MjMzMDA0MTkifQ==</vt:lpwstr>
  </property>
</Properties>
</file>