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7AE1C" w14:textId="4F8E4A11" w:rsidR="00FF2548" w:rsidRDefault="00B97C2A">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证券代码：603858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证券简称：步长制药        公告编号：20</w:t>
      </w:r>
      <w:r>
        <w:rPr>
          <w:rFonts w:asciiTheme="minorEastAsia" w:eastAsiaTheme="minorEastAsia" w:hAnsiTheme="minorEastAsia"/>
          <w:sz w:val="24"/>
          <w:szCs w:val="24"/>
        </w:rPr>
        <w:t>2</w:t>
      </w:r>
      <w:r>
        <w:rPr>
          <w:rFonts w:asciiTheme="minorEastAsia" w:eastAsiaTheme="minorEastAsia" w:hAnsiTheme="minorEastAsia" w:hint="eastAsia"/>
          <w:sz w:val="24"/>
          <w:szCs w:val="24"/>
        </w:rPr>
        <w:t>6-</w:t>
      </w:r>
      <w:r w:rsidR="00251A9F">
        <w:rPr>
          <w:rFonts w:asciiTheme="minorEastAsia" w:eastAsiaTheme="minorEastAsia" w:hAnsiTheme="minorEastAsia" w:hint="eastAsia"/>
          <w:sz w:val="24"/>
          <w:szCs w:val="24"/>
        </w:rPr>
        <w:t>0</w:t>
      </w:r>
      <w:r w:rsidR="00251A9F">
        <w:rPr>
          <w:rFonts w:asciiTheme="minorEastAsia" w:eastAsiaTheme="minorEastAsia" w:hAnsiTheme="minorEastAsia"/>
          <w:sz w:val="24"/>
          <w:szCs w:val="24"/>
        </w:rPr>
        <w:t>71</w:t>
      </w:r>
    </w:p>
    <w:p w14:paraId="3DDF4ED3" w14:textId="77777777" w:rsidR="00FF2548" w:rsidRDefault="00FF2548">
      <w:pPr>
        <w:adjustRightInd w:val="0"/>
        <w:snapToGrid w:val="0"/>
        <w:spacing w:line="360" w:lineRule="auto"/>
        <w:rPr>
          <w:rFonts w:asciiTheme="minorEastAsia" w:eastAsiaTheme="minorEastAsia" w:hAnsiTheme="minorEastAsia"/>
          <w:sz w:val="24"/>
          <w:szCs w:val="24"/>
        </w:rPr>
      </w:pPr>
    </w:p>
    <w:p w14:paraId="3ADFC8A6" w14:textId="77777777" w:rsidR="00FF2548" w:rsidRDefault="00B97C2A">
      <w:pPr>
        <w:adjustRightInd w:val="0"/>
        <w:snapToGrid w:val="0"/>
        <w:spacing w:line="360" w:lineRule="auto"/>
        <w:jc w:val="center"/>
        <w:rPr>
          <w:rFonts w:ascii="黑体" w:eastAsia="黑体" w:hAnsi="黑体" w:cs="黑体"/>
          <w:b/>
          <w:color w:val="FF0000"/>
          <w:sz w:val="32"/>
          <w:szCs w:val="32"/>
        </w:rPr>
      </w:pPr>
      <w:r>
        <w:rPr>
          <w:rFonts w:ascii="黑体" w:eastAsia="黑体" w:hAnsi="黑体" w:cs="黑体" w:hint="eastAsia"/>
          <w:b/>
          <w:color w:val="FF0000"/>
          <w:sz w:val="32"/>
          <w:szCs w:val="32"/>
        </w:rPr>
        <w:t>山东步长制药股份有限公司</w:t>
      </w:r>
    </w:p>
    <w:p w14:paraId="36215389" w14:textId="70E33D4B" w:rsidR="00FF2548" w:rsidRDefault="00B97C2A">
      <w:pPr>
        <w:adjustRightInd w:val="0"/>
        <w:snapToGrid w:val="0"/>
        <w:spacing w:line="360" w:lineRule="auto"/>
        <w:jc w:val="center"/>
        <w:rPr>
          <w:rFonts w:ascii="黑体" w:eastAsia="黑体" w:hAnsi="黑体" w:cs="黑体"/>
          <w:b/>
          <w:color w:val="FF0000"/>
          <w:sz w:val="32"/>
          <w:szCs w:val="32"/>
        </w:rPr>
      </w:pPr>
      <w:r>
        <w:rPr>
          <w:rFonts w:ascii="黑体" w:eastAsia="黑体" w:hAnsi="黑体" w:cs="黑体" w:hint="eastAsia"/>
          <w:b/>
          <w:color w:val="FF0000"/>
          <w:sz w:val="32"/>
          <w:szCs w:val="32"/>
        </w:rPr>
        <w:t>第五届董事会第四十</w:t>
      </w:r>
      <w:r w:rsidR="00546AAD">
        <w:rPr>
          <w:rFonts w:ascii="黑体" w:eastAsia="黑体" w:hAnsi="黑体" w:cs="黑体" w:hint="eastAsia"/>
          <w:b/>
          <w:color w:val="FF0000"/>
          <w:sz w:val="32"/>
          <w:szCs w:val="32"/>
        </w:rPr>
        <w:t>九</w:t>
      </w:r>
      <w:r>
        <w:rPr>
          <w:rFonts w:ascii="黑体" w:eastAsia="黑体" w:hAnsi="黑体" w:cs="黑体" w:hint="eastAsia"/>
          <w:b/>
          <w:color w:val="FF0000"/>
          <w:sz w:val="32"/>
          <w:szCs w:val="32"/>
        </w:rPr>
        <w:t>次会议决议公告</w:t>
      </w:r>
    </w:p>
    <w:p w14:paraId="378E7055" w14:textId="77777777" w:rsidR="00FF2548" w:rsidRDefault="00B97C2A">
      <w:pPr>
        <w:pBdr>
          <w:top w:val="single" w:sz="4" w:space="1" w:color="auto"/>
          <w:left w:val="single" w:sz="4" w:space="4" w:color="auto"/>
          <w:bottom w:val="single" w:sz="4" w:space="0" w:color="auto"/>
          <w:right w:val="single" w:sz="4" w:space="4" w:color="auto"/>
        </w:pBd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2ECFEF26" w14:textId="77777777" w:rsidR="00FF2548" w:rsidRDefault="00FF2548">
      <w:pPr>
        <w:adjustRightInd w:val="0"/>
        <w:snapToGrid w:val="0"/>
        <w:spacing w:afterLines="50" w:after="156" w:line="360" w:lineRule="auto"/>
        <w:ind w:firstLineChars="200" w:firstLine="480"/>
        <w:outlineLvl w:val="0"/>
        <w:rPr>
          <w:rFonts w:asciiTheme="minorEastAsia" w:eastAsiaTheme="minorEastAsia" w:hAnsiTheme="minorEastAsia"/>
          <w:sz w:val="24"/>
          <w:szCs w:val="24"/>
        </w:rPr>
      </w:pPr>
    </w:p>
    <w:p w14:paraId="6E78443E" w14:textId="7BB811B4"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山东步长制药股份有限公司（以下简称“公司”）</w:t>
      </w:r>
      <w:r>
        <w:rPr>
          <w:rFonts w:asciiTheme="minorEastAsia" w:eastAsiaTheme="minorEastAsia" w:hAnsiTheme="minorEastAsia" w:hint="eastAsia"/>
          <w:color w:val="000000" w:themeColor="text1"/>
          <w:sz w:val="24"/>
          <w:szCs w:val="24"/>
        </w:rPr>
        <w:t>第五届董事会第四十</w:t>
      </w:r>
      <w:r w:rsidR="00941244">
        <w:rPr>
          <w:rFonts w:asciiTheme="minorEastAsia" w:eastAsiaTheme="minorEastAsia" w:hAnsiTheme="minorEastAsia" w:hint="eastAsia"/>
          <w:color w:val="000000" w:themeColor="text1"/>
          <w:sz w:val="24"/>
          <w:szCs w:val="24"/>
        </w:rPr>
        <w:t>九</w:t>
      </w:r>
      <w:r>
        <w:rPr>
          <w:rFonts w:asciiTheme="minorEastAsia" w:eastAsiaTheme="minorEastAsia" w:hAnsiTheme="minorEastAsia" w:hint="eastAsia"/>
          <w:color w:val="000000" w:themeColor="text1"/>
          <w:sz w:val="24"/>
          <w:szCs w:val="24"/>
        </w:rPr>
        <w:t>次会议的</w:t>
      </w:r>
      <w:r>
        <w:rPr>
          <w:rFonts w:asciiTheme="minorEastAsia" w:eastAsiaTheme="minorEastAsia" w:hAnsiTheme="minorEastAsia" w:hint="eastAsia"/>
          <w:sz w:val="24"/>
          <w:szCs w:val="24"/>
        </w:rPr>
        <w:t>通知于</w:t>
      </w:r>
      <w:r>
        <w:rPr>
          <w:rFonts w:asciiTheme="minorEastAsia" w:eastAsiaTheme="minorEastAsia" w:hAnsiTheme="minorEastAsia" w:hint="eastAsia"/>
          <w:color w:val="000000" w:themeColor="text1"/>
          <w:sz w:val="24"/>
          <w:szCs w:val="24"/>
        </w:rPr>
        <w:t>20</w:t>
      </w:r>
      <w:r w:rsidR="00941244">
        <w:rPr>
          <w:rFonts w:asciiTheme="minorEastAsia" w:eastAsiaTheme="minorEastAsia" w:hAnsiTheme="minorEastAsia"/>
          <w:color w:val="000000" w:themeColor="text1"/>
          <w:sz w:val="24"/>
          <w:szCs w:val="24"/>
        </w:rPr>
        <w:t>26</w:t>
      </w:r>
      <w:r>
        <w:rPr>
          <w:rFonts w:asciiTheme="minorEastAsia" w:eastAsiaTheme="minorEastAsia" w:hAnsiTheme="minorEastAsia" w:hint="eastAsia"/>
          <w:color w:val="000000" w:themeColor="text1"/>
          <w:sz w:val="24"/>
          <w:szCs w:val="24"/>
        </w:rPr>
        <w:t>年</w:t>
      </w:r>
      <w:r w:rsidR="00941244">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月</w:t>
      </w:r>
      <w:r w:rsidR="00941244">
        <w:rPr>
          <w:rFonts w:asciiTheme="minorEastAsia" w:eastAsiaTheme="minorEastAsia" w:hAnsiTheme="minorEastAsia"/>
          <w:color w:val="000000" w:themeColor="text1"/>
          <w:sz w:val="24"/>
          <w:szCs w:val="24"/>
        </w:rPr>
        <w:t>14</w:t>
      </w:r>
      <w:r>
        <w:rPr>
          <w:rFonts w:asciiTheme="minorEastAsia" w:eastAsiaTheme="minorEastAsia" w:hAnsiTheme="minorEastAsia" w:hint="eastAsia"/>
          <w:color w:val="000000" w:themeColor="text1"/>
          <w:sz w:val="24"/>
          <w:szCs w:val="24"/>
        </w:rPr>
        <w:t>日</w:t>
      </w:r>
      <w:r>
        <w:rPr>
          <w:rFonts w:asciiTheme="minorEastAsia" w:eastAsiaTheme="minorEastAsia" w:hAnsiTheme="minorEastAsia"/>
          <w:sz w:val="24"/>
          <w:szCs w:val="24"/>
        </w:rPr>
        <w:t>发出，</w:t>
      </w:r>
      <w:r>
        <w:rPr>
          <w:rFonts w:asciiTheme="minorEastAsia" w:eastAsiaTheme="minorEastAsia" w:hAnsiTheme="minorEastAsia" w:hint="eastAsia"/>
          <w:sz w:val="24"/>
          <w:szCs w:val="24"/>
        </w:rPr>
        <w:t>会议于</w:t>
      </w:r>
      <w:r>
        <w:rPr>
          <w:rFonts w:asciiTheme="minorEastAsia" w:eastAsiaTheme="minorEastAsia" w:hAnsiTheme="minorEastAsia" w:hint="eastAsia"/>
          <w:color w:val="000000" w:themeColor="text1"/>
          <w:sz w:val="24"/>
          <w:szCs w:val="24"/>
        </w:rPr>
        <w:t>20</w:t>
      </w: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6年</w:t>
      </w:r>
      <w:r w:rsidR="00941244">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月</w:t>
      </w:r>
      <w:r w:rsidR="00941244">
        <w:rPr>
          <w:rFonts w:asciiTheme="minorEastAsia" w:eastAsiaTheme="minorEastAsia" w:hAnsiTheme="minorEastAsia"/>
          <w:color w:val="000000" w:themeColor="text1"/>
          <w:sz w:val="24"/>
          <w:szCs w:val="24"/>
        </w:rPr>
        <w:t>25</w:t>
      </w:r>
      <w:r>
        <w:rPr>
          <w:rFonts w:asciiTheme="minorEastAsia" w:eastAsiaTheme="minorEastAsia" w:hAnsiTheme="minorEastAsia" w:hint="eastAsia"/>
          <w:color w:val="000000" w:themeColor="text1"/>
          <w:sz w:val="24"/>
          <w:szCs w:val="24"/>
        </w:rPr>
        <w:t>日</w:t>
      </w:r>
      <w:r>
        <w:rPr>
          <w:rFonts w:asciiTheme="minorEastAsia" w:eastAsiaTheme="minorEastAsia" w:hAnsiTheme="minorEastAsia"/>
          <w:color w:val="000000" w:themeColor="text1"/>
          <w:sz w:val="24"/>
          <w:szCs w:val="24"/>
        </w:rPr>
        <w:t>13</w:t>
      </w:r>
      <w:r>
        <w:rPr>
          <w:rFonts w:asciiTheme="minorEastAsia" w:eastAsiaTheme="minorEastAsia" w:hAnsiTheme="minorEastAsia" w:hint="eastAsia"/>
          <w:color w:val="000000" w:themeColor="text1"/>
          <w:sz w:val="24"/>
          <w:szCs w:val="24"/>
        </w:rPr>
        <w:t>时</w:t>
      </w:r>
      <w:r>
        <w:rPr>
          <w:rFonts w:asciiTheme="minorEastAsia" w:eastAsiaTheme="minorEastAsia" w:hAnsiTheme="minorEastAsia" w:hint="eastAsia"/>
          <w:sz w:val="24"/>
          <w:szCs w:val="24"/>
        </w:rPr>
        <w:t>以通讯方式召开，应参会董事12人，实参会董事12人，会议由董事长赵涛先生主持。会议出席人数、召开和表决方式符合《中华人民共和国公司法》等法律、法规及《山东步长制药股份有限公司章程》的相关规定，合法有效。</w:t>
      </w:r>
    </w:p>
    <w:p w14:paraId="16DEF6C9" w14:textId="77777777"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经与会董事研究，会议审议通过了如下议案：</w:t>
      </w:r>
    </w:p>
    <w:p w14:paraId="102CE3AE" w14:textId="03B4B182" w:rsidR="00FF2548" w:rsidRDefault="00B97C2A">
      <w:pPr>
        <w:adjustRightInd w:val="0"/>
        <w:snapToGrid w:val="0"/>
        <w:spacing w:line="560" w:lineRule="exact"/>
        <w:ind w:firstLineChars="200" w:firstLine="482"/>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941244" w:rsidRPr="00941244">
        <w:rPr>
          <w:rFonts w:asciiTheme="minorEastAsia" w:eastAsiaTheme="minorEastAsia" w:hAnsiTheme="minorEastAsia" w:hint="eastAsia"/>
          <w:b/>
          <w:sz w:val="24"/>
          <w:szCs w:val="24"/>
        </w:rPr>
        <w:t>关于以集中竞价交易方式回购股份的方案的议案</w:t>
      </w:r>
      <w:r>
        <w:rPr>
          <w:rFonts w:asciiTheme="minorEastAsia" w:eastAsiaTheme="minorEastAsia" w:hAnsiTheme="minorEastAsia" w:hint="eastAsia"/>
          <w:b/>
          <w:sz w:val="24"/>
          <w:szCs w:val="24"/>
        </w:rPr>
        <w:t>》</w:t>
      </w:r>
    </w:p>
    <w:p w14:paraId="536A36B1" w14:textId="2868B2DB" w:rsidR="00FF2548" w:rsidRDefault="00415BA7">
      <w:pPr>
        <w:adjustRightInd w:val="0"/>
        <w:snapToGrid w:val="0"/>
        <w:spacing w:line="560" w:lineRule="exact"/>
        <w:ind w:firstLineChars="200" w:firstLine="480"/>
        <w:outlineLvl w:val="0"/>
        <w:rPr>
          <w:rFonts w:asciiTheme="minorEastAsia" w:eastAsiaTheme="minorEastAsia" w:hAnsiTheme="minorEastAsia"/>
          <w:sz w:val="24"/>
          <w:szCs w:val="24"/>
        </w:rPr>
      </w:pPr>
      <w:r w:rsidRPr="00415BA7">
        <w:rPr>
          <w:rFonts w:asciiTheme="minorEastAsia" w:eastAsiaTheme="minorEastAsia" w:hAnsiTheme="minorEastAsia" w:hint="eastAsia"/>
          <w:sz w:val="24"/>
          <w:szCs w:val="24"/>
        </w:rPr>
        <w:t>依据《中华人民共和国公司法》《中华人民共和国证券法》《上市公司股份回购规则》《上海证券交易所上市公司自律监管指引第7号——回购股份》等法律、行政法规、规范性文件以及《山东步长制药股份有限公司章程》的相关规定，并结合公司财务状况及经营情况，</w:t>
      </w:r>
      <w:bookmarkStart w:id="0" w:name="_GoBack"/>
      <w:bookmarkEnd w:id="0"/>
      <w:r w:rsidRPr="00415BA7">
        <w:rPr>
          <w:rFonts w:asciiTheme="minorEastAsia" w:eastAsiaTheme="minorEastAsia" w:hAnsiTheme="minorEastAsia" w:hint="eastAsia"/>
          <w:sz w:val="24"/>
          <w:szCs w:val="24"/>
        </w:rPr>
        <w:t>公司拟使用自有资金、金融机构回购专项借款以集中竞价交易方式回购社会公众股份</w:t>
      </w:r>
      <w:r w:rsidR="00B97C2A">
        <w:rPr>
          <w:rFonts w:asciiTheme="minorEastAsia" w:eastAsiaTheme="minorEastAsia" w:hAnsiTheme="minorEastAsia" w:hint="eastAsia"/>
          <w:sz w:val="24"/>
          <w:szCs w:val="24"/>
        </w:rPr>
        <w:t>。</w:t>
      </w:r>
    </w:p>
    <w:p w14:paraId="6A556BBC" w14:textId="72F9AB81"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具体内容详见公司同日披露于上海证券交易所网站（www.sse.com.cn）的《关于以集中竞价交易方式回购股份方案暨取得金融机构回购专项贷款承诺函的公告》（公告编号：2026-</w:t>
      </w:r>
      <w:r w:rsidR="004102BB">
        <w:rPr>
          <w:rFonts w:asciiTheme="minorEastAsia" w:eastAsiaTheme="minorEastAsia" w:hAnsiTheme="minorEastAsia" w:hint="eastAsia"/>
          <w:sz w:val="24"/>
          <w:szCs w:val="24"/>
        </w:rPr>
        <w:t>0</w:t>
      </w:r>
      <w:r w:rsidR="004102BB">
        <w:rPr>
          <w:rFonts w:asciiTheme="minorEastAsia" w:eastAsiaTheme="minorEastAsia" w:hAnsiTheme="minorEastAsia"/>
          <w:sz w:val="24"/>
          <w:szCs w:val="24"/>
        </w:rPr>
        <w:t>72</w:t>
      </w:r>
      <w:r>
        <w:rPr>
          <w:rFonts w:asciiTheme="minorEastAsia" w:eastAsiaTheme="minorEastAsia" w:hAnsiTheme="minorEastAsia" w:hint="eastAsia"/>
          <w:sz w:val="24"/>
          <w:szCs w:val="24"/>
        </w:rPr>
        <w:t>）。</w:t>
      </w:r>
    </w:p>
    <w:p w14:paraId="62A6D155" w14:textId="77777777"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表决结果：同意12票，反对0票，弃权0票。</w:t>
      </w:r>
    </w:p>
    <w:p w14:paraId="41497E66" w14:textId="77777777" w:rsidR="00FF2548" w:rsidRDefault="00B97C2A">
      <w:pPr>
        <w:adjustRightInd w:val="0"/>
        <w:snapToGrid w:val="0"/>
        <w:spacing w:line="560" w:lineRule="exact"/>
        <w:ind w:firstLineChars="200" w:firstLine="482"/>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2、《关于全资子公司经营范围变更的议案》</w:t>
      </w:r>
    </w:p>
    <w:p w14:paraId="018816C4" w14:textId="77777777"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公司全资子公司山东步长启航医药销售有限公司因经营管理之需要，拟对其</w:t>
      </w:r>
      <w:r>
        <w:rPr>
          <w:rFonts w:asciiTheme="minorEastAsia" w:eastAsiaTheme="minorEastAsia" w:hAnsiTheme="minorEastAsia" w:hint="eastAsia"/>
          <w:sz w:val="24"/>
          <w:szCs w:val="24"/>
        </w:rPr>
        <w:lastRenderedPageBreak/>
        <w:t>经营范围进行变更。</w:t>
      </w:r>
    </w:p>
    <w:p w14:paraId="0EEF2D23" w14:textId="5A06222E"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具体内容详见公司同日披露于上海证券交易所网站（www.sse.com.cn）的《关于全资子公司经营范围变更的公告》（公告编号：2026-</w:t>
      </w:r>
      <w:r w:rsidR="004102BB">
        <w:rPr>
          <w:rFonts w:asciiTheme="minorEastAsia" w:eastAsiaTheme="minorEastAsia" w:hAnsiTheme="minorEastAsia" w:hint="eastAsia"/>
          <w:sz w:val="24"/>
          <w:szCs w:val="24"/>
        </w:rPr>
        <w:t>0</w:t>
      </w:r>
      <w:r w:rsidR="004102BB">
        <w:rPr>
          <w:rFonts w:asciiTheme="minorEastAsia" w:eastAsiaTheme="minorEastAsia" w:hAnsiTheme="minorEastAsia"/>
          <w:sz w:val="24"/>
          <w:szCs w:val="24"/>
        </w:rPr>
        <w:t>73</w:t>
      </w:r>
      <w:r>
        <w:rPr>
          <w:rFonts w:asciiTheme="minorEastAsia" w:eastAsiaTheme="minorEastAsia" w:hAnsiTheme="minorEastAsia" w:hint="eastAsia"/>
          <w:sz w:val="24"/>
          <w:szCs w:val="24"/>
        </w:rPr>
        <w:t>）。</w:t>
      </w:r>
    </w:p>
    <w:p w14:paraId="39197EBB" w14:textId="77777777"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该议案已经公司董事会战略与投资委员会审议通过并同意提交董事会审议。</w:t>
      </w:r>
    </w:p>
    <w:p w14:paraId="45C77803" w14:textId="77777777" w:rsidR="00FF2548" w:rsidRDefault="00B97C2A">
      <w:pPr>
        <w:adjustRightInd w:val="0"/>
        <w:snapToGrid w:val="0"/>
        <w:spacing w:line="56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表决结果：同意12票，反对0票，弃权0票。</w:t>
      </w:r>
    </w:p>
    <w:p w14:paraId="5001EE12" w14:textId="77777777" w:rsidR="00C346B4" w:rsidRDefault="00F00A29" w:rsidP="00C346B4">
      <w:pPr>
        <w:adjustRightInd w:val="0"/>
        <w:snapToGrid w:val="0"/>
        <w:spacing w:line="560" w:lineRule="exact"/>
        <w:ind w:firstLineChars="200" w:firstLine="482"/>
        <w:outlineLvl w:val="0"/>
        <w:rPr>
          <w:rFonts w:asciiTheme="minorEastAsia" w:eastAsiaTheme="minorEastAsia" w:hAnsiTheme="minorEastAsia"/>
          <w:b/>
          <w:sz w:val="24"/>
          <w:szCs w:val="24"/>
        </w:rPr>
      </w:pPr>
      <w:r w:rsidRPr="00F00A29">
        <w:rPr>
          <w:rFonts w:asciiTheme="minorEastAsia" w:eastAsiaTheme="minorEastAsia" w:hAnsiTheme="minorEastAsia" w:hint="eastAsia"/>
          <w:b/>
          <w:sz w:val="24"/>
          <w:szCs w:val="24"/>
        </w:rPr>
        <w:t>3、《关于提请召开2025年年度股东会的议案》</w:t>
      </w:r>
    </w:p>
    <w:p w14:paraId="561A363A" w14:textId="38CBD948" w:rsidR="00C346B4" w:rsidRDefault="00C346B4" w:rsidP="00C346B4">
      <w:pPr>
        <w:adjustRightInd w:val="0"/>
        <w:snapToGrid w:val="0"/>
        <w:spacing w:line="560" w:lineRule="exact"/>
        <w:ind w:firstLineChars="200" w:firstLine="480"/>
        <w:outlineLvl w:val="0"/>
        <w:rPr>
          <w:rFonts w:asciiTheme="minorEastAsia" w:eastAsiaTheme="minorEastAsia" w:hAnsiTheme="minorEastAsia"/>
          <w:sz w:val="24"/>
          <w:szCs w:val="24"/>
        </w:rPr>
      </w:pPr>
      <w:r w:rsidRPr="00C346B4">
        <w:rPr>
          <w:rFonts w:asciiTheme="minorEastAsia" w:eastAsiaTheme="minorEastAsia" w:hAnsiTheme="minorEastAsia" w:hint="eastAsia"/>
          <w:sz w:val="24"/>
          <w:szCs w:val="24"/>
        </w:rPr>
        <w:t>根据公司经营管理工作的需要以及《</w:t>
      </w:r>
      <w:r w:rsidR="00744AA5" w:rsidRPr="00744AA5">
        <w:rPr>
          <w:rFonts w:asciiTheme="minorEastAsia" w:eastAsiaTheme="minorEastAsia" w:hAnsiTheme="minorEastAsia" w:hint="eastAsia"/>
          <w:sz w:val="24"/>
          <w:szCs w:val="24"/>
        </w:rPr>
        <w:t>中华人民共和国公司法</w:t>
      </w:r>
      <w:r w:rsidRPr="00C346B4">
        <w:rPr>
          <w:rFonts w:asciiTheme="minorEastAsia" w:eastAsiaTheme="minorEastAsia" w:hAnsiTheme="minorEastAsia" w:hint="eastAsia"/>
          <w:sz w:val="24"/>
          <w:szCs w:val="24"/>
        </w:rPr>
        <w:t>》和《</w:t>
      </w:r>
      <w:r w:rsidR="00744AA5" w:rsidRPr="00744AA5">
        <w:rPr>
          <w:rFonts w:asciiTheme="minorEastAsia" w:eastAsiaTheme="minorEastAsia" w:hAnsiTheme="minorEastAsia" w:hint="eastAsia"/>
          <w:sz w:val="24"/>
          <w:szCs w:val="24"/>
        </w:rPr>
        <w:t>山东步长制药股份有限公司章程</w:t>
      </w:r>
      <w:r w:rsidRPr="00C346B4">
        <w:rPr>
          <w:rFonts w:asciiTheme="minorEastAsia" w:eastAsiaTheme="minorEastAsia" w:hAnsiTheme="minorEastAsia" w:hint="eastAsia"/>
          <w:sz w:val="24"/>
          <w:szCs w:val="24"/>
        </w:rPr>
        <w:t>》及其他有关规定，公司拟于</w:t>
      </w:r>
      <w:r>
        <w:rPr>
          <w:rFonts w:asciiTheme="minorEastAsia" w:eastAsiaTheme="minorEastAsia" w:hAnsiTheme="minorEastAsia" w:hint="eastAsia"/>
          <w:sz w:val="24"/>
          <w:szCs w:val="24"/>
        </w:rPr>
        <w:t>202</w:t>
      </w:r>
      <w:r>
        <w:rPr>
          <w:rFonts w:asciiTheme="minorEastAsia" w:eastAsiaTheme="minorEastAsia" w:hAnsiTheme="minorEastAsia"/>
          <w:sz w:val="24"/>
          <w:szCs w:val="24"/>
        </w:rPr>
        <w:t>6</w:t>
      </w:r>
      <w:r w:rsidRPr="00C346B4">
        <w:rPr>
          <w:rFonts w:asciiTheme="minorEastAsia" w:eastAsiaTheme="minorEastAsia" w:hAnsiTheme="minorEastAsia" w:hint="eastAsia"/>
          <w:sz w:val="24"/>
          <w:szCs w:val="24"/>
        </w:rPr>
        <w:t>年</w:t>
      </w:r>
      <w:r w:rsidR="003829C3">
        <w:rPr>
          <w:rFonts w:asciiTheme="minorEastAsia" w:eastAsiaTheme="minorEastAsia" w:hAnsiTheme="minorEastAsia"/>
          <w:sz w:val="24"/>
          <w:szCs w:val="24"/>
        </w:rPr>
        <w:t>6</w:t>
      </w:r>
      <w:r w:rsidRPr="00C346B4">
        <w:rPr>
          <w:rFonts w:asciiTheme="minorEastAsia" w:eastAsiaTheme="minorEastAsia" w:hAnsiTheme="minorEastAsia" w:hint="eastAsia"/>
          <w:sz w:val="24"/>
          <w:szCs w:val="24"/>
        </w:rPr>
        <w:t>月</w:t>
      </w:r>
      <w:r w:rsidR="003829C3">
        <w:rPr>
          <w:rFonts w:asciiTheme="minorEastAsia" w:eastAsiaTheme="minorEastAsia" w:hAnsiTheme="minorEastAsia"/>
          <w:sz w:val="24"/>
          <w:szCs w:val="24"/>
        </w:rPr>
        <w:t>26</w:t>
      </w:r>
      <w:r w:rsidRPr="00C346B4">
        <w:rPr>
          <w:rFonts w:asciiTheme="minorEastAsia" w:eastAsiaTheme="minorEastAsia" w:hAnsiTheme="minorEastAsia" w:hint="eastAsia"/>
          <w:sz w:val="24"/>
          <w:szCs w:val="24"/>
        </w:rPr>
        <w:t>日召开</w:t>
      </w:r>
      <w:r>
        <w:rPr>
          <w:rFonts w:asciiTheme="minorEastAsia" w:eastAsiaTheme="minorEastAsia" w:hAnsiTheme="minorEastAsia" w:hint="eastAsia"/>
          <w:sz w:val="24"/>
          <w:szCs w:val="24"/>
        </w:rPr>
        <w:t>2025年年度</w:t>
      </w:r>
      <w:r w:rsidRPr="00C346B4">
        <w:rPr>
          <w:rFonts w:asciiTheme="minorEastAsia" w:eastAsiaTheme="minorEastAsia" w:hAnsiTheme="minorEastAsia" w:hint="eastAsia"/>
          <w:sz w:val="24"/>
          <w:szCs w:val="24"/>
        </w:rPr>
        <w:t>股东会。</w:t>
      </w:r>
    </w:p>
    <w:p w14:paraId="37D5C44E" w14:textId="2C6A1595" w:rsidR="00F00A29" w:rsidRDefault="00C346B4" w:rsidP="00C346B4">
      <w:pPr>
        <w:adjustRightInd w:val="0"/>
        <w:snapToGrid w:val="0"/>
        <w:spacing w:line="560" w:lineRule="exact"/>
        <w:ind w:firstLineChars="200" w:firstLine="480"/>
        <w:outlineLvl w:val="0"/>
        <w:rPr>
          <w:rFonts w:asciiTheme="minorEastAsia" w:eastAsiaTheme="minorEastAsia" w:hAnsiTheme="minorEastAsia"/>
          <w:sz w:val="24"/>
          <w:szCs w:val="24"/>
        </w:rPr>
      </w:pPr>
      <w:r w:rsidRPr="00C346B4">
        <w:rPr>
          <w:rFonts w:asciiTheme="minorEastAsia" w:eastAsiaTheme="minorEastAsia" w:hAnsiTheme="minorEastAsia" w:hint="eastAsia"/>
          <w:sz w:val="24"/>
          <w:szCs w:val="24"/>
        </w:rPr>
        <w:t>具体内容详见公司同日披露于上海证券交易所网站（www.sse.com.cn）的《关于召开</w:t>
      </w:r>
      <w:r w:rsidR="005210A3">
        <w:rPr>
          <w:rFonts w:asciiTheme="minorEastAsia" w:eastAsiaTheme="minorEastAsia" w:hAnsiTheme="minorEastAsia" w:hint="eastAsia"/>
          <w:sz w:val="24"/>
          <w:szCs w:val="24"/>
        </w:rPr>
        <w:t>2025</w:t>
      </w:r>
      <w:r w:rsidRPr="00C346B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年度</w:t>
      </w:r>
      <w:r w:rsidRPr="00C346B4">
        <w:rPr>
          <w:rFonts w:asciiTheme="minorEastAsia" w:eastAsiaTheme="minorEastAsia" w:hAnsiTheme="minorEastAsia" w:hint="eastAsia"/>
          <w:sz w:val="24"/>
          <w:szCs w:val="24"/>
        </w:rPr>
        <w:t>股东会的通知》（公告编号：202</w:t>
      </w:r>
      <w:r>
        <w:rPr>
          <w:rFonts w:asciiTheme="minorEastAsia" w:eastAsiaTheme="minorEastAsia" w:hAnsiTheme="minorEastAsia"/>
          <w:sz w:val="24"/>
          <w:szCs w:val="24"/>
        </w:rPr>
        <w:t>6</w:t>
      </w:r>
      <w:r w:rsidRPr="00C346B4">
        <w:rPr>
          <w:rFonts w:asciiTheme="minorEastAsia" w:eastAsiaTheme="minorEastAsia" w:hAnsiTheme="minorEastAsia" w:hint="eastAsia"/>
          <w:sz w:val="24"/>
          <w:szCs w:val="24"/>
        </w:rPr>
        <w:t>-</w:t>
      </w:r>
      <w:r w:rsidR="004102BB">
        <w:rPr>
          <w:rFonts w:asciiTheme="minorEastAsia" w:eastAsiaTheme="minorEastAsia" w:hAnsiTheme="minorEastAsia" w:hint="eastAsia"/>
          <w:sz w:val="24"/>
          <w:szCs w:val="24"/>
        </w:rPr>
        <w:t>0</w:t>
      </w:r>
      <w:r w:rsidR="004102BB">
        <w:rPr>
          <w:rFonts w:asciiTheme="minorEastAsia" w:eastAsiaTheme="minorEastAsia" w:hAnsiTheme="minorEastAsia"/>
          <w:sz w:val="24"/>
          <w:szCs w:val="24"/>
        </w:rPr>
        <w:t>74</w:t>
      </w:r>
      <w:r w:rsidRPr="00C346B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p>
    <w:p w14:paraId="086815E9" w14:textId="74E8A570" w:rsidR="00E648FA" w:rsidRPr="00E648FA" w:rsidRDefault="00E648FA" w:rsidP="00C346B4">
      <w:pPr>
        <w:adjustRightInd w:val="0"/>
        <w:snapToGrid w:val="0"/>
        <w:spacing w:line="560" w:lineRule="exact"/>
        <w:ind w:firstLineChars="200" w:firstLine="480"/>
        <w:outlineLvl w:val="0"/>
        <w:rPr>
          <w:rFonts w:asciiTheme="minorEastAsia" w:eastAsiaTheme="minorEastAsia" w:hAnsiTheme="minorEastAsia"/>
          <w:sz w:val="24"/>
          <w:szCs w:val="24"/>
        </w:rPr>
      </w:pPr>
      <w:r w:rsidRPr="00E648FA">
        <w:rPr>
          <w:rFonts w:asciiTheme="minorEastAsia" w:eastAsiaTheme="minorEastAsia" w:hAnsiTheme="minorEastAsia" w:hint="eastAsia"/>
          <w:sz w:val="24"/>
          <w:szCs w:val="24"/>
        </w:rPr>
        <w:t>表决结果：同意12票，反对0票，弃权0票。</w:t>
      </w:r>
    </w:p>
    <w:p w14:paraId="71A066E5" w14:textId="77777777" w:rsidR="00FF2548" w:rsidRDefault="00FF2548">
      <w:pPr>
        <w:adjustRightInd w:val="0"/>
        <w:snapToGrid w:val="0"/>
        <w:spacing w:line="560" w:lineRule="exact"/>
        <w:outlineLvl w:val="0"/>
        <w:rPr>
          <w:rFonts w:asciiTheme="minorEastAsia" w:eastAsiaTheme="minorEastAsia" w:hAnsiTheme="minorEastAsia"/>
          <w:sz w:val="24"/>
          <w:szCs w:val="24"/>
        </w:rPr>
      </w:pPr>
    </w:p>
    <w:p w14:paraId="4B2138DB" w14:textId="77777777" w:rsidR="00FF2548" w:rsidRDefault="00B97C2A">
      <w:pPr>
        <w:adjustRightInd w:val="0"/>
        <w:snapToGrid w:val="0"/>
        <w:spacing w:line="560" w:lineRule="exact"/>
        <w:ind w:firstLine="42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14:paraId="27C7A1A7" w14:textId="77777777" w:rsidR="00FF2548" w:rsidRDefault="00FF2548">
      <w:pPr>
        <w:adjustRightInd w:val="0"/>
        <w:snapToGrid w:val="0"/>
        <w:spacing w:line="560" w:lineRule="exact"/>
        <w:ind w:firstLineChars="200" w:firstLine="480"/>
        <w:outlineLvl w:val="0"/>
        <w:rPr>
          <w:rFonts w:asciiTheme="minorEastAsia" w:eastAsiaTheme="minorEastAsia" w:hAnsiTheme="minorEastAsia"/>
          <w:sz w:val="24"/>
          <w:szCs w:val="24"/>
        </w:rPr>
      </w:pPr>
    </w:p>
    <w:p w14:paraId="3E6B66C7" w14:textId="77777777" w:rsidR="00FF2548" w:rsidRDefault="00FF2548">
      <w:pPr>
        <w:adjustRightInd w:val="0"/>
        <w:snapToGrid w:val="0"/>
        <w:spacing w:line="560" w:lineRule="exact"/>
        <w:ind w:firstLineChars="200" w:firstLine="480"/>
        <w:outlineLvl w:val="0"/>
        <w:rPr>
          <w:rFonts w:asciiTheme="minorEastAsia" w:eastAsiaTheme="minorEastAsia" w:hAnsiTheme="minorEastAsia"/>
          <w:sz w:val="24"/>
          <w:szCs w:val="24"/>
        </w:rPr>
      </w:pPr>
    </w:p>
    <w:p w14:paraId="5D8A90ED" w14:textId="77777777" w:rsidR="00FF2548" w:rsidRDefault="00B97C2A">
      <w:pPr>
        <w:adjustRightInd w:val="0"/>
        <w:snapToGrid w:val="0"/>
        <w:spacing w:line="560" w:lineRule="exact"/>
        <w:ind w:right="360"/>
        <w:jc w:val="righ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山东步长制药股份有限公司董事会</w:t>
      </w:r>
    </w:p>
    <w:p w14:paraId="506D5CC1" w14:textId="4E6D436E" w:rsidR="00FF2548" w:rsidRDefault="00B97C2A">
      <w:pPr>
        <w:adjustRightInd w:val="0"/>
        <w:snapToGrid w:val="0"/>
        <w:spacing w:line="560" w:lineRule="exact"/>
        <w:ind w:right="360"/>
        <w:jc w:val="right"/>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20</w:t>
      </w:r>
      <w:r>
        <w:rPr>
          <w:rFonts w:asciiTheme="minorEastAsia" w:eastAsiaTheme="minorEastAsia" w:hAnsiTheme="minorEastAsia"/>
          <w:sz w:val="24"/>
          <w:szCs w:val="24"/>
        </w:rPr>
        <w:t>2</w:t>
      </w:r>
      <w:r>
        <w:rPr>
          <w:rFonts w:asciiTheme="minorEastAsia" w:eastAsiaTheme="minorEastAsia" w:hAnsiTheme="minorEastAsia" w:hint="eastAsia"/>
          <w:sz w:val="24"/>
          <w:szCs w:val="24"/>
        </w:rPr>
        <w:t>6年</w:t>
      </w:r>
      <w:r w:rsidR="00C346B4">
        <w:rPr>
          <w:rFonts w:asciiTheme="minorEastAsia" w:eastAsiaTheme="minorEastAsia" w:hAnsiTheme="minorEastAsia"/>
          <w:sz w:val="24"/>
          <w:szCs w:val="24"/>
        </w:rPr>
        <w:t>5</w:t>
      </w:r>
      <w:r>
        <w:rPr>
          <w:rFonts w:asciiTheme="minorEastAsia" w:eastAsiaTheme="minorEastAsia" w:hAnsiTheme="minorEastAsia" w:hint="eastAsia"/>
          <w:sz w:val="24"/>
          <w:szCs w:val="24"/>
        </w:rPr>
        <w:t>月</w:t>
      </w:r>
      <w:r w:rsidR="00C346B4">
        <w:rPr>
          <w:rFonts w:asciiTheme="minorEastAsia" w:eastAsiaTheme="minorEastAsia" w:hAnsiTheme="minorEastAsia"/>
          <w:sz w:val="24"/>
          <w:szCs w:val="24"/>
        </w:rPr>
        <w:t>26</w:t>
      </w:r>
      <w:r>
        <w:rPr>
          <w:rFonts w:asciiTheme="minorEastAsia" w:eastAsiaTheme="minorEastAsia" w:hAnsiTheme="minorEastAsia" w:hint="eastAsia"/>
          <w:sz w:val="24"/>
          <w:szCs w:val="24"/>
        </w:rPr>
        <w:t>日</w:t>
      </w:r>
    </w:p>
    <w:sectPr w:rsidR="00FF2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BAFA0" w14:textId="77777777" w:rsidR="00871661" w:rsidRDefault="00871661" w:rsidP="00546AAD">
      <w:r>
        <w:separator/>
      </w:r>
    </w:p>
  </w:endnote>
  <w:endnote w:type="continuationSeparator" w:id="0">
    <w:p w14:paraId="39B35238" w14:textId="77777777" w:rsidR="00871661" w:rsidRDefault="00871661" w:rsidP="0054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1E4CC" w14:textId="77777777" w:rsidR="00871661" w:rsidRDefault="00871661" w:rsidP="00546AAD">
      <w:r>
        <w:separator/>
      </w:r>
    </w:p>
  </w:footnote>
  <w:footnote w:type="continuationSeparator" w:id="0">
    <w:p w14:paraId="43990A25" w14:textId="77777777" w:rsidR="00871661" w:rsidRDefault="00871661" w:rsidP="00546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0B"/>
    <w:rsid w:val="00001803"/>
    <w:rsid w:val="000040B5"/>
    <w:rsid w:val="00004411"/>
    <w:rsid w:val="00004E6D"/>
    <w:rsid w:val="00016E8C"/>
    <w:rsid w:val="000228C1"/>
    <w:rsid w:val="000257BD"/>
    <w:rsid w:val="00030715"/>
    <w:rsid w:val="00033302"/>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D3D01"/>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375B3"/>
    <w:rsid w:val="00147A14"/>
    <w:rsid w:val="00153181"/>
    <w:rsid w:val="00153F06"/>
    <w:rsid w:val="00153F10"/>
    <w:rsid w:val="00163FA0"/>
    <w:rsid w:val="001748C5"/>
    <w:rsid w:val="001806DF"/>
    <w:rsid w:val="00182E32"/>
    <w:rsid w:val="00185EE5"/>
    <w:rsid w:val="00190FFC"/>
    <w:rsid w:val="00192AAB"/>
    <w:rsid w:val="0019309A"/>
    <w:rsid w:val="001A3388"/>
    <w:rsid w:val="001B47EB"/>
    <w:rsid w:val="001C0404"/>
    <w:rsid w:val="001C1672"/>
    <w:rsid w:val="001C1B94"/>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1CB5"/>
    <w:rsid w:val="002167BD"/>
    <w:rsid w:val="00217E22"/>
    <w:rsid w:val="002256CA"/>
    <w:rsid w:val="002277BC"/>
    <w:rsid w:val="00233594"/>
    <w:rsid w:val="0023388C"/>
    <w:rsid w:val="00242681"/>
    <w:rsid w:val="00245DFB"/>
    <w:rsid w:val="00251A9F"/>
    <w:rsid w:val="002534CC"/>
    <w:rsid w:val="0025460E"/>
    <w:rsid w:val="00260294"/>
    <w:rsid w:val="002630AC"/>
    <w:rsid w:val="00263676"/>
    <w:rsid w:val="00270D3C"/>
    <w:rsid w:val="002716B2"/>
    <w:rsid w:val="0028241B"/>
    <w:rsid w:val="00287465"/>
    <w:rsid w:val="00287738"/>
    <w:rsid w:val="002921B0"/>
    <w:rsid w:val="0029247F"/>
    <w:rsid w:val="00292C00"/>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6DB6"/>
    <w:rsid w:val="00317481"/>
    <w:rsid w:val="00324AE5"/>
    <w:rsid w:val="003279D7"/>
    <w:rsid w:val="00332D9F"/>
    <w:rsid w:val="00334942"/>
    <w:rsid w:val="00341E40"/>
    <w:rsid w:val="003508C2"/>
    <w:rsid w:val="0035659C"/>
    <w:rsid w:val="00362F87"/>
    <w:rsid w:val="00371224"/>
    <w:rsid w:val="003829C3"/>
    <w:rsid w:val="00382D13"/>
    <w:rsid w:val="00383BA5"/>
    <w:rsid w:val="003844C5"/>
    <w:rsid w:val="003949BC"/>
    <w:rsid w:val="00396C11"/>
    <w:rsid w:val="003A41E5"/>
    <w:rsid w:val="003A47CB"/>
    <w:rsid w:val="003A60AB"/>
    <w:rsid w:val="003D184C"/>
    <w:rsid w:val="003D26A2"/>
    <w:rsid w:val="003D443E"/>
    <w:rsid w:val="003D7BA4"/>
    <w:rsid w:val="003E0491"/>
    <w:rsid w:val="003E1D8E"/>
    <w:rsid w:val="003E32B0"/>
    <w:rsid w:val="003E3835"/>
    <w:rsid w:val="003E3B3C"/>
    <w:rsid w:val="003E7E24"/>
    <w:rsid w:val="003F4404"/>
    <w:rsid w:val="003F510D"/>
    <w:rsid w:val="0040597E"/>
    <w:rsid w:val="0040693F"/>
    <w:rsid w:val="004102BB"/>
    <w:rsid w:val="0041173E"/>
    <w:rsid w:val="00411F51"/>
    <w:rsid w:val="00415BA7"/>
    <w:rsid w:val="00417F39"/>
    <w:rsid w:val="00420B59"/>
    <w:rsid w:val="00422EFD"/>
    <w:rsid w:val="0042479A"/>
    <w:rsid w:val="004332E6"/>
    <w:rsid w:val="00433CA6"/>
    <w:rsid w:val="00434560"/>
    <w:rsid w:val="00435DA4"/>
    <w:rsid w:val="004374A9"/>
    <w:rsid w:val="004417D6"/>
    <w:rsid w:val="004503D1"/>
    <w:rsid w:val="00453232"/>
    <w:rsid w:val="0045781A"/>
    <w:rsid w:val="00462110"/>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141B"/>
    <w:rsid w:val="00493204"/>
    <w:rsid w:val="00493AA1"/>
    <w:rsid w:val="0049682A"/>
    <w:rsid w:val="0049690E"/>
    <w:rsid w:val="004A2FB7"/>
    <w:rsid w:val="004A3CE3"/>
    <w:rsid w:val="004A43F7"/>
    <w:rsid w:val="004A5C55"/>
    <w:rsid w:val="004A6EBB"/>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179A"/>
    <w:rsid w:val="004E2525"/>
    <w:rsid w:val="004E432B"/>
    <w:rsid w:val="004E4835"/>
    <w:rsid w:val="004F2D21"/>
    <w:rsid w:val="004F3721"/>
    <w:rsid w:val="004F5D68"/>
    <w:rsid w:val="005001DA"/>
    <w:rsid w:val="00502200"/>
    <w:rsid w:val="005066BA"/>
    <w:rsid w:val="00507ECF"/>
    <w:rsid w:val="00514AD0"/>
    <w:rsid w:val="005201E7"/>
    <w:rsid w:val="005210A3"/>
    <w:rsid w:val="0052659B"/>
    <w:rsid w:val="00540E71"/>
    <w:rsid w:val="005432DC"/>
    <w:rsid w:val="00546AAD"/>
    <w:rsid w:val="00556FAF"/>
    <w:rsid w:val="00563C0F"/>
    <w:rsid w:val="00566124"/>
    <w:rsid w:val="00566B0C"/>
    <w:rsid w:val="0056715E"/>
    <w:rsid w:val="00571B62"/>
    <w:rsid w:val="00572854"/>
    <w:rsid w:val="005802FC"/>
    <w:rsid w:val="00584CD1"/>
    <w:rsid w:val="005868E3"/>
    <w:rsid w:val="005A4A68"/>
    <w:rsid w:val="005A675D"/>
    <w:rsid w:val="005C12B7"/>
    <w:rsid w:val="005C456A"/>
    <w:rsid w:val="005C5DC2"/>
    <w:rsid w:val="005D1F4E"/>
    <w:rsid w:val="005D38D0"/>
    <w:rsid w:val="005E13E2"/>
    <w:rsid w:val="005E2A7C"/>
    <w:rsid w:val="005E45C5"/>
    <w:rsid w:val="005F1D43"/>
    <w:rsid w:val="005F61A5"/>
    <w:rsid w:val="005F6B86"/>
    <w:rsid w:val="005F72A0"/>
    <w:rsid w:val="005F76F0"/>
    <w:rsid w:val="006004A5"/>
    <w:rsid w:val="00600596"/>
    <w:rsid w:val="00600C6B"/>
    <w:rsid w:val="0060769A"/>
    <w:rsid w:val="00607C65"/>
    <w:rsid w:val="006150C6"/>
    <w:rsid w:val="00625615"/>
    <w:rsid w:val="00625F38"/>
    <w:rsid w:val="00630D22"/>
    <w:rsid w:val="0063596B"/>
    <w:rsid w:val="00641090"/>
    <w:rsid w:val="00641B7F"/>
    <w:rsid w:val="006448BE"/>
    <w:rsid w:val="00651E2F"/>
    <w:rsid w:val="0065408D"/>
    <w:rsid w:val="00655C56"/>
    <w:rsid w:val="006571BF"/>
    <w:rsid w:val="0066205B"/>
    <w:rsid w:val="0067413A"/>
    <w:rsid w:val="006764AC"/>
    <w:rsid w:val="006814D1"/>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2215"/>
    <w:rsid w:val="00702A87"/>
    <w:rsid w:val="0070303A"/>
    <w:rsid w:val="00715DDC"/>
    <w:rsid w:val="007175A9"/>
    <w:rsid w:val="0072076A"/>
    <w:rsid w:val="007233C8"/>
    <w:rsid w:val="00724B1C"/>
    <w:rsid w:val="00730396"/>
    <w:rsid w:val="00731C22"/>
    <w:rsid w:val="00732340"/>
    <w:rsid w:val="00734183"/>
    <w:rsid w:val="007347A4"/>
    <w:rsid w:val="00744AA5"/>
    <w:rsid w:val="0074575D"/>
    <w:rsid w:val="007465CC"/>
    <w:rsid w:val="00746763"/>
    <w:rsid w:val="00753725"/>
    <w:rsid w:val="0076288D"/>
    <w:rsid w:val="00763760"/>
    <w:rsid w:val="00765A4D"/>
    <w:rsid w:val="00766A31"/>
    <w:rsid w:val="00767ADA"/>
    <w:rsid w:val="007763F3"/>
    <w:rsid w:val="00776924"/>
    <w:rsid w:val="00784C65"/>
    <w:rsid w:val="0078534C"/>
    <w:rsid w:val="0079045C"/>
    <w:rsid w:val="00793608"/>
    <w:rsid w:val="007A051D"/>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3585D"/>
    <w:rsid w:val="00840CEE"/>
    <w:rsid w:val="008419D4"/>
    <w:rsid w:val="00846084"/>
    <w:rsid w:val="00864D11"/>
    <w:rsid w:val="00871661"/>
    <w:rsid w:val="00874C8B"/>
    <w:rsid w:val="008755E4"/>
    <w:rsid w:val="00877455"/>
    <w:rsid w:val="008835C6"/>
    <w:rsid w:val="00885635"/>
    <w:rsid w:val="00885CFB"/>
    <w:rsid w:val="00886763"/>
    <w:rsid w:val="00886ADB"/>
    <w:rsid w:val="0089318E"/>
    <w:rsid w:val="00896D8B"/>
    <w:rsid w:val="00897839"/>
    <w:rsid w:val="008A5819"/>
    <w:rsid w:val="008B158C"/>
    <w:rsid w:val="008B23D2"/>
    <w:rsid w:val="008B7FB8"/>
    <w:rsid w:val="008C2840"/>
    <w:rsid w:val="008C2DDD"/>
    <w:rsid w:val="008C6B96"/>
    <w:rsid w:val="008D101E"/>
    <w:rsid w:val="008D122D"/>
    <w:rsid w:val="008D1F49"/>
    <w:rsid w:val="008D5CC3"/>
    <w:rsid w:val="008D78FF"/>
    <w:rsid w:val="008E0777"/>
    <w:rsid w:val="008E38C0"/>
    <w:rsid w:val="008E449F"/>
    <w:rsid w:val="008E66D7"/>
    <w:rsid w:val="008E77A5"/>
    <w:rsid w:val="008F21EA"/>
    <w:rsid w:val="008F3714"/>
    <w:rsid w:val="008F3994"/>
    <w:rsid w:val="008F4BA4"/>
    <w:rsid w:val="008F5C2B"/>
    <w:rsid w:val="00900AC5"/>
    <w:rsid w:val="00903834"/>
    <w:rsid w:val="00903E25"/>
    <w:rsid w:val="00903F01"/>
    <w:rsid w:val="00912713"/>
    <w:rsid w:val="009154CB"/>
    <w:rsid w:val="009156B7"/>
    <w:rsid w:val="0091632F"/>
    <w:rsid w:val="0092707E"/>
    <w:rsid w:val="00927CB4"/>
    <w:rsid w:val="00932127"/>
    <w:rsid w:val="00937DC8"/>
    <w:rsid w:val="00941244"/>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D06C3"/>
    <w:rsid w:val="009D1CC2"/>
    <w:rsid w:val="009D2257"/>
    <w:rsid w:val="009E6CE6"/>
    <w:rsid w:val="009F2A64"/>
    <w:rsid w:val="009F4AA0"/>
    <w:rsid w:val="00A00B35"/>
    <w:rsid w:val="00A01191"/>
    <w:rsid w:val="00A03BC4"/>
    <w:rsid w:val="00A121C5"/>
    <w:rsid w:val="00A16BD4"/>
    <w:rsid w:val="00A20AA8"/>
    <w:rsid w:val="00A32BB1"/>
    <w:rsid w:val="00A32FCB"/>
    <w:rsid w:val="00A33DB0"/>
    <w:rsid w:val="00A36652"/>
    <w:rsid w:val="00A36933"/>
    <w:rsid w:val="00A3725A"/>
    <w:rsid w:val="00A466B5"/>
    <w:rsid w:val="00A46C8C"/>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601F"/>
    <w:rsid w:val="00AE758F"/>
    <w:rsid w:val="00AF3896"/>
    <w:rsid w:val="00AF49A7"/>
    <w:rsid w:val="00B020F6"/>
    <w:rsid w:val="00B0247D"/>
    <w:rsid w:val="00B03AFC"/>
    <w:rsid w:val="00B040C3"/>
    <w:rsid w:val="00B06498"/>
    <w:rsid w:val="00B07E59"/>
    <w:rsid w:val="00B10A15"/>
    <w:rsid w:val="00B1350D"/>
    <w:rsid w:val="00B13EF2"/>
    <w:rsid w:val="00B1491A"/>
    <w:rsid w:val="00B1640F"/>
    <w:rsid w:val="00B16439"/>
    <w:rsid w:val="00B1790B"/>
    <w:rsid w:val="00B206F7"/>
    <w:rsid w:val="00B24634"/>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97C2A"/>
    <w:rsid w:val="00BA0669"/>
    <w:rsid w:val="00BA0B9D"/>
    <w:rsid w:val="00BA1158"/>
    <w:rsid w:val="00BA2E71"/>
    <w:rsid w:val="00BA4585"/>
    <w:rsid w:val="00BB2BCB"/>
    <w:rsid w:val="00BB66E1"/>
    <w:rsid w:val="00BB7743"/>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05F1"/>
    <w:rsid w:val="00BF3A62"/>
    <w:rsid w:val="00BF3D3D"/>
    <w:rsid w:val="00BF5828"/>
    <w:rsid w:val="00C03D9C"/>
    <w:rsid w:val="00C14B3D"/>
    <w:rsid w:val="00C14E08"/>
    <w:rsid w:val="00C155B4"/>
    <w:rsid w:val="00C16A63"/>
    <w:rsid w:val="00C220E5"/>
    <w:rsid w:val="00C25290"/>
    <w:rsid w:val="00C346B4"/>
    <w:rsid w:val="00C41A6D"/>
    <w:rsid w:val="00C44564"/>
    <w:rsid w:val="00C45352"/>
    <w:rsid w:val="00C528C7"/>
    <w:rsid w:val="00C564E8"/>
    <w:rsid w:val="00C605D2"/>
    <w:rsid w:val="00C61552"/>
    <w:rsid w:val="00C65163"/>
    <w:rsid w:val="00C703BE"/>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E4984"/>
    <w:rsid w:val="00CF4B9C"/>
    <w:rsid w:val="00CF7988"/>
    <w:rsid w:val="00D004B5"/>
    <w:rsid w:val="00D01A48"/>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26FC"/>
    <w:rsid w:val="00D939AF"/>
    <w:rsid w:val="00D96C5E"/>
    <w:rsid w:val="00D97747"/>
    <w:rsid w:val="00DA640E"/>
    <w:rsid w:val="00DB6017"/>
    <w:rsid w:val="00DB7D37"/>
    <w:rsid w:val="00DC00B6"/>
    <w:rsid w:val="00DC3895"/>
    <w:rsid w:val="00DC483C"/>
    <w:rsid w:val="00DC54F1"/>
    <w:rsid w:val="00DC633A"/>
    <w:rsid w:val="00DC7FA7"/>
    <w:rsid w:val="00DD6D18"/>
    <w:rsid w:val="00DE5D43"/>
    <w:rsid w:val="00DF3A59"/>
    <w:rsid w:val="00DF3BE7"/>
    <w:rsid w:val="00DF65B1"/>
    <w:rsid w:val="00E00A5C"/>
    <w:rsid w:val="00E038E4"/>
    <w:rsid w:val="00E17074"/>
    <w:rsid w:val="00E2257C"/>
    <w:rsid w:val="00E27E16"/>
    <w:rsid w:val="00E30D4B"/>
    <w:rsid w:val="00E31ED8"/>
    <w:rsid w:val="00E34889"/>
    <w:rsid w:val="00E40446"/>
    <w:rsid w:val="00E44F3B"/>
    <w:rsid w:val="00E46FD2"/>
    <w:rsid w:val="00E471A6"/>
    <w:rsid w:val="00E503EE"/>
    <w:rsid w:val="00E54656"/>
    <w:rsid w:val="00E648FA"/>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751B"/>
    <w:rsid w:val="00ED0A8E"/>
    <w:rsid w:val="00ED19A6"/>
    <w:rsid w:val="00ED4964"/>
    <w:rsid w:val="00ED5A88"/>
    <w:rsid w:val="00ED7054"/>
    <w:rsid w:val="00EE037E"/>
    <w:rsid w:val="00EE4C01"/>
    <w:rsid w:val="00EE5C1C"/>
    <w:rsid w:val="00EF2E34"/>
    <w:rsid w:val="00EF58DB"/>
    <w:rsid w:val="00F00A29"/>
    <w:rsid w:val="00F023F6"/>
    <w:rsid w:val="00F04442"/>
    <w:rsid w:val="00F1284A"/>
    <w:rsid w:val="00F1411A"/>
    <w:rsid w:val="00F165AA"/>
    <w:rsid w:val="00F20279"/>
    <w:rsid w:val="00F239DF"/>
    <w:rsid w:val="00F25050"/>
    <w:rsid w:val="00F25B58"/>
    <w:rsid w:val="00F310B1"/>
    <w:rsid w:val="00F333EF"/>
    <w:rsid w:val="00F428B6"/>
    <w:rsid w:val="00F43147"/>
    <w:rsid w:val="00F46421"/>
    <w:rsid w:val="00F53911"/>
    <w:rsid w:val="00F57152"/>
    <w:rsid w:val="00F6170B"/>
    <w:rsid w:val="00F65355"/>
    <w:rsid w:val="00F659D1"/>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125D"/>
    <w:rsid w:val="00FB6920"/>
    <w:rsid w:val="00FC1487"/>
    <w:rsid w:val="00FC1D79"/>
    <w:rsid w:val="00FC27DA"/>
    <w:rsid w:val="00FC50BF"/>
    <w:rsid w:val="00FC53C2"/>
    <w:rsid w:val="00FD2B82"/>
    <w:rsid w:val="00FD5AFF"/>
    <w:rsid w:val="00FD5B06"/>
    <w:rsid w:val="00FD5EDE"/>
    <w:rsid w:val="00FD6F67"/>
    <w:rsid w:val="00FE0770"/>
    <w:rsid w:val="00FE18B4"/>
    <w:rsid w:val="00FF2548"/>
    <w:rsid w:val="00FF2E46"/>
    <w:rsid w:val="00FF3C12"/>
    <w:rsid w:val="00FF6307"/>
    <w:rsid w:val="031C20A3"/>
    <w:rsid w:val="05A848E3"/>
    <w:rsid w:val="07C27B7C"/>
    <w:rsid w:val="0C177926"/>
    <w:rsid w:val="0DD7350D"/>
    <w:rsid w:val="0DEB4DB8"/>
    <w:rsid w:val="0F8818CD"/>
    <w:rsid w:val="1055709A"/>
    <w:rsid w:val="107255D5"/>
    <w:rsid w:val="13113756"/>
    <w:rsid w:val="13416789"/>
    <w:rsid w:val="14CE64E5"/>
    <w:rsid w:val="17620A24"/>
    <w:rsid w:val="1A3956F3"/>
    <w:rsid w:val="1B3B3CBE"/>
    <w:rsid w:val="1EBE54DD"/>
    <w:rsid w:val="1F5C2A6C"/>
    <w:rsid w:val="201C308A"/>
    <w:rsid w:val="26CA18B0"/>
    <w:rsid w:val="274149D5"/>
    <w:rsid w:val="2A6F022A"/>
    <w:rsid w:val="2D9F65F8"/>
    <w:rsid w:val="2FB64EC0"/>
    <w:rsid w:val="354E3F3E"/>
    <w:rsid w:val="35BE31BF"/>
    <w:rsid w:val="35EB742A"/>
    <w:rsid w:val="367F2C06"/>
    <w:rsid w:val="38BE27CF"/>
    <w:rsid w:val="38E15393"/>
    <w:rsid w:val="3BED5A28"/>
    <w:rsid w:val="435F0417"/>
    <w:rsid w:val="4DAB2E63"/>
    <w:rsid w:val="52817D5E"/>
    <w:rsid w:val="53591FD4"/>
    <w:rsid w:val="55874BEF"/>
    <w:rsid w:val="56222AF2"/>
    <w:rsid w:val="568D26C1"/>
    <w:rsid w:val="58AD0DF8"/>
    <w:rsid w:val="5B6836FC"/>
    <w:rsid w:val="65EA46D5"/>
    <w:rsid w:val="68031D69"/>
    <w:rsid w:val="68324E76"/>
    <w:rsid w:val="6B797553"/>
    <w:rsid w:val="713E1129"/>
    <w:rsid w:val="74683309"/>
    <w:rsid w:val="753D1BE6"/>
    <w:rsid w:val="75C55422"/>
    <w:rsid w:val="7C3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243B01-2EE8-4BFF-94A0-5F7C5692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4">
    <w:name w:val="批注主题 Char"/>
    <w:basedOn w:val="Char"/>
    <w:link w:val="a8"/>
    <w:uiPriority w:val="99"/>
    <w:semiHidden/>
    <w:qFormat/>
    <w:rPr>
      <w:rFonts w:ascii="Times New Roman" w:eastAsia="宋体" w:hAnsi="Times New Roman" w:cs="Times New Roman"/>
      <w:b/>
      <w:bCs/>
      <w:szCs w:val="20"/>
    </w:rPr>
  </w:style>
  <w:style w:type="paragraph" w:styleId="ac">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imes New Roman" w:eastAsia="宋体" w:hAnsi="Times New Roman" w:cs="Times New Roman"/>
      <w:szCs w:val="20"/>
    </w:rPr>
  </w:style>
  <w:style w:type="character" w:customStyle="1" w:styleId="1">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38B31-7F0F-40BB-BD68-854DE504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159</Words>
  <Characters>912</Characters>
  <Application>Microsoft Office Word</Application>
  <DocSecurity>0</DocSecurity>
  <Lines>7</Lines>
  <Paragraphs>2</Paragraphs>
  <ScaleCrop>false</ScaleCrop>
  <Company>Hewlett-Packard Company</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infaith</cp:lastModifiedBy>
  <cp:revision>29</cp:revision>
  <cp:lastPrinted>2017-01-13T05:32:00Z</cp:lastPrinted>
  <dcterms:created xsi:type="dcterms:W3CDTF">2025-09-02T04:54:00Z</dcterms:created>
  <dcterms:modified xsi:type="dcterms:W3CDTF">2026-05-22T01:57:00Z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CC86E52F2D1C4AFEB3A3112C9C961AFF_13</vt:lpwstr>
  </property>
  <property fmtid="{D5CDD505-2E9C-101B-9397-08002B2CF9AE}" pid="4" name="KSOTemplateDocerSaveRecord">
    <vt:lpwstr>eyJoZGlkIjoiNTU4MGVkYmY3MGY1MDFjZGE2Mjc2ZTUyMDY5ZDJiNTkiLCJ1c2VySWQiOiI0MjMzMDA0MTkifQ==</vt:lpwstr>
  </property>
</Properties>
</file>