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79417" w14:textId="583B4CA6" w:rsidR="000043B9" w:rsidRDefault="002D6FCC">
      <w:pPr>
        <w:spacing w:line="360" w:lineRule="auto"/>
        <w:jc w:val="left"/>
        <w:rPr>
          <w:rFonts w:ascii="宋体" w:hAnsi="宋体"/>
          <w:sz w:val="24"/>
          <w:szCs w:val="24"/>
        </w:rPr>
      </w:pPr>
      <w:r>
        <w:rPr>
          <w:rFonts w:ascii="宋体" w:hAnsi="宋体"/>
          <w:sz w:val="24"/>
          <w:szCs w:val="24"/>
        </w:rPr>
        <w:t>证券代码：603858         证券简称：步长制药       公告编号：</w:t>
      </w:r>
      <w:r w:rsidR="004B58E2">
        <w:rPr>
          <w:rFonts w:ascii="宋体" w:hAnsi="宋体"/>
          <w:sz w:val="24"/>
          <w:szCs w:val="24"/>
        </w:rPr>
        <w:t>2026</w:t>
      </w:r>
      <w:r>
        <w:rPr>
          <w:rFonts w:ascii="宋体" w:hAnsi="宋体"/>
          <w:sz w:val="24"/>
          <w:szCs w:val="24"/>
        </w:rPr>
        <w:t>-</w:t>
      </w:r>
      <w:r w:rsidR="002458A3">
        <w:rPr>
          <w:rFonts w:ascii="宋体" w:hAnsi="宋体" w:hint="eastAsia"/>
          <w:sz w:val="24"/>
          <w:szCs w:val="24"/>
        </w:rPr>
        <w:t>0</w:t>
      </w:r>
      <w:r w:rsidR="002458A3">
        <w:rPr>
          <w:rFonts w:ascii="宋体" w:hAnsi="宋体"/>
          <w:sz w:val="24"/>
          <w:szCs w:val="24"/>
        </w:rPr>
        <w:t>69</w:t>
      </w:r>
    </w:p>
    <w:p w14:paraId="1AA91837" w14:textId="77777777" w:rsidR="000043B9" w:rsidRPr="007D7EBF" w:rsidRDefault="002D6FCC">
      <w:pPr>
        <w:spacing w:beforeLines="50" w:before="120" w:afterLines="50" w:after="120" w:line="360" w:lineRule="auto"/>
        <w:jc w:val="center"/>
        <w:rPr>
          <w:rFonts w:ascii="黑体" w:eastAsia="黑体" w:hAnsi="黑体"/>
          <w:b/>
          <w:color w:val="FF0000"/>
          <w:sz w:val="32"/>
          <w:szCs w:val="32"/>
        </w:rPr>
      </w:pPr>
      <w:r w:rsidRPr="007D7EBF">
        <w:rPr>
          <w:rFonts w:ascii="黑体" w:eastAsia="黑体" w:hAnsi="黑体"/>
          <w:b/>
          <w:color w:val="FF0000"/>
          <w:sz w:val="32"/>
          <w:szCs w:val="32"/>
        </w:rPr>
        <w:t>山东步长制药股份有限公司</w:t>
      </w:r>
    </w:p>
    <w:p w14:paraId="3C43706F" w14:textId="43E5C3E1" w:rsidR="000043B9" w:rsidRPr="007D7EBF" w:rsidRDefault="002D6FCC" w:rsidP="002E4A3F">
      <w:pPr>
        <w:spacing w:beforeLines="50" w:before="120" w:afterLines="50" w:after="120" w:line="360" w:lineRule="auto"/>
        <w:jc w:val="center"/>
        <w:rPr>
          <w:rFonts w:ascii="黑体" w:eastAsia="黑体" w:hAnsi="黑体"/>
          <w:b/>
          <w:color w:val="FF0000"/>
          <w:sz w:val="32"/>
          <w:szCs w:val="32"/>
        </w:rPr>
      </w:pPr>
      <w:r w:rsidRPr="007D7EBF">
        <w:rPr>
          <w:rFonts w:ascii="黑体" w:eastAsia="黑体" w:hAnsi="黑体"/>
          <w:b/>
          <w:color w:val="FF0000"/>
          <w:sz w:val="32"/>
          <w:szCs w:val="32"/>
        </w:rPr>
        <w:t>关于控股子公司</w:t>
      </w:r>
      <w:r w:rsidR="007D7EBF">
        <w:rPr>
          <w:rFonts w:ascii="黑体" w:eastAsia="黑体" w:hAnsi="黑体"/>
          <w:b/>
          <w:color w:val="FF0000"/>
          <w:sz w:val="32"/>
          <w:szCs w:val="32"/>
        </w:rPr>
        <w:t>拟签署</w:t>
      </w:r>
      <w:r w:rsidR="00F16C15">
        <w:rPr>
          <w:rFonts w:ascii="黑体" w:eastAsia="黑体" w:hAnsi="黑体"/>
          <w:b/>
          <w:color w:val="FF0000"/>
          <w:sz w:val="32"/>
          <w:szCs w:val="32"/>
        </w:rPr>
        <w:t>知识产权</w:t>
      </w:r>
      <w:r w:rsidR="007D7EBF">
        <w:rPr>
          <w:rFonts w:ascii="黑体" w:eastAsia="黑体" w:hAnsi="黑体"/>
          <w:b/>
          <w:color w:val="FF0000"/>
          <w:sz w:val="32"/>
          <w:szCs w:val="32"/>
        </w:rPr>
        <w:t>合作协议</w:t>
      </w:r>
      <w:r w:rsidRPr="007D7EBF">
        <w:rPr>
          <w:rFonts w:ascii="黑体" w:eastAsia="黑体" w:hAnsi="黑体"/>
          <w:b/>
          <w:color w:val="FF0000"/>
          <w:sz w:val="32"/>
          <w:szCs w:val="32"/>
        </w:rPr>
        <w:t>的</w:t>
      </w:r>
      <w:r w:rsidR="005C2046">
        <w:rPr>
          <w:rFonts w:ascii="黑体" w:eastAsia="黑体" w:hAnsi="黑体"/>
          <w:b/>
          <w:color w:val="FF0000"/>
          <w:sz w:val="32"/>
          <w:szCs w:val="32"/>
        </w:rPr>
        <w:t>进展</w:t>
      </w:r>
      <w:r w:rsidRPr="007D7EBF">
        <w:rPr>
          <w:rFonts w:ascii="黑体" w:eastAsia="黑体" w:hAnsi="黑体"/>
          <w:b/>
          <w:color w:val="FF0000"/>
          <w:sz w:val="32"/>
          <w:szCs w:val="32"/>
        </w:rPr>
        <w:t>公告</w:t>
      </w:r>
    </w:p>
    <w:p w14:paraId="023D2247" w14:textId="77777777" w:rsidR="000043B9" w:rsidRDefault="002D6FCC">
      <w:pPr>
        <w:pBdr>
          <w:top w:val="single" w:sz="4" w:space="8" w:color="auto"/>
          <w:left w:val="single" w:sz="4" w:space="4" w:color="auto"/>
          <w:bottom w:val="single" w:sz="4" w:space="0" w:color="auto"/>
          <w:right w:val="single" w:sz="4" w:space="4" w:color="auto"/>
        </w:pBdr>
        <w:adjustRightInd w:val="0"/>
        <w:snapToGrid w:val="0"/>
        <w:spacing w:line="360" w:lineRule="auto"/>
        <w:ind w:firstLineChars="200" w:firstLine="480"/>
        <w:rPr>
          <w:rFonts w:ascii="Times New Roman" w:eastAsiaTheme="minorEastAsia" w:hAnsi="Times New Roman"/>
          <w:kern w:val="2"/>
          <w:sz w:val="24"/>
          <w:szCs w:val="24"/>
        </w:rPr>
      </w:pPr>
      <w:r>
        <w:rPr>
          <w:rFonts w:ascii="Times New Roman" w:eastAsiaTheme="minorEastAsia" w:hAnsi="Times New Roman"/>
          <w:sz w:val="24"/>
          <w:szCs w:val="24"/>
        </w:rPr>
        <w:t>本公司董事会及全体董事保证本公告内容不存在任何虚假记载、误导性陈述或者重大遗漏，并对其内容的真实性、准确性和完整性承担法律责任。</w:t>
      </w:r>
    </w:p>
    <w:p w14:paraId="271CB9E1" w14:textId="77777777" w:rsidR="000043B9" w:rsidRDefault="000043B9">
      <w:pPr>
        <w:pStyle w:val="aa"/>
        <w:pBdr>
          <w:bottom w:val="none" w:sz="0" w:space="5" w:color="000000"/>
        </w:pBdr>
        <w:spacing w:line="360" w:lineRule="auto"/>
        <w:rPr>
          <w:rFonts w:ascii="Times New Roman" w:eastAsiaTheme="minorEastAsia" w:hAnsi="Times New Roman"/>
          <w:sz w:val="24"/>
          <w:szCs w:val="24"/>
          <w:shd w:val="clear" w:color="auto" w:fill="FFFFFF"/>
        </w:rPr>
      </w:pPr>
    </w:p>
    <w:p w14:paraId="1413B5CC" w14:textId="4798A1EF" w:rsidR="000043B9" w:rsidRPr="00DA5585" w:rsidRDefault="002D6FCC"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sidRPr="00DA5585">
        <w:rPr>
          <w:rFonts w:ascii="宋体" w:hAnsi="宋体"/>
          <w:b/>
          <w:sz w:val="24"/>
          <w:szCs w:val="24"/>
          <w:shd w:val="clear" w:color="auto" w:fill="FFFFFF"/>
        </w:rPr>
        <w:t>一、</w:t>
      </w:r>
      <w:r w:rsidR="006B060F">
        <w:rPr>
          <w:rFonts w:ascii="宋体" w:hAnsi="宋体" w:hint="eastAsia"/>
          <w:b/>
          <w:sz w:val="24"/>
          <w:szCs w:val="24"/>
          <w:shd w:val="clear" w:color="auto" w:fill="FFFFFF"/>
        </w:rPr>
        <w:t>交易</w:t>
      </w:r>
      <w:r w:rsidR="006B1CE5">
        <w:rPr>
          <w:rFonts w:ascii="宋体" w:hAnsi="宋体" w:hint="eastAsia"/>
          <w:b/>
          <w:sz w:val="24"/>
          <w:szCs w:val="24"/>
          <w:shd w:val="clear" w:color="auto" w:fill="FFFFFF"/>
        </w:rPr>
        <w:t>概述</w:t>
      </w:r>
    </w:p>
    <w:p w14:paraId="55467B52" w14:textId="77777777" w:rsidR="00E764C3" w:rsidRDefault="00647D87"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DA5585">
        <w:rPr>
          <w:rFonts w:ascii="宋体" w:hAnsi="宋体" w:hint="eastAsia"/>
          <w:sz w:val="24"/>
          <w:szCs w:val="24"/>
          <w:shd w:val="clear" w:color="auto" w:fill="FFFFFF"/>
        </w:rPr>
        <w:t>山东步长制药股份有限公司（以下简称“公司”或“步长制药”）</w:t>
      </w:r>
      <w:r w:rsidR="002D6FCC" w:rsidRPr="00DA5585">
        <w:rPr>
          <w:rFonts w:ascii="宋体" w:hAnsi="宋体" w:hint="eastAsia"/>
          <w:sz w:val="24"/>
          <w:szCs w:val="24"/>
          <w:shd w:val="clear" w:color="auto" w:fill="FFFFFF"/>
        </w:rPr>
        <w:t>于202</w:t>
      </w:r>
      <w:r w:rsidR="00A7591B" w:rsidRPr="00DA5585">
        <w:rPr>
          <w:rFonts w:ascii="宋体" w:hAnsi="宋体"/>
          <w:sz w:val="24"/>
          <w:szCs w:val="24"/>
          <w:shd w:val="clear" w:color="auto" w:fill="FFFFFF"/>
        </w:rPr>
        <w:t>6</w:t>
      </w:r>
      <w:r w:rsidR="002D6FCC" w:rsidRPr="00DA5585">
        <w:rPr>
          <w:rFonts w:ascii="宋体" w:hAnsi="宋体" w:hint="eastAsia"/>
          <w:sz w:val="24"/>
          <w:szCs w:val="24"/>
          <w:shd w:val="clear" w:color="auto" w:fill="FFFFFF"/>
        </w:rPr>
        <w:t>年</w:t>
      </w:r>
      <w:r w:rsidR="002D6FCC" w:rsidRPr="00DA5585">
        <w:rPr>
          <w:rFonts w:ascii="宋体" w:hAnsi="宋体"/>
          <w:sz w:val="24"/>
          <w:szCs w:val="24"/>
          <w:shd w:val="clear" w:color="auto" w:fill="FFFFFF"/>
        </w:rPr>
        <w:t>5</w:t>
      </w:r>
      <w:r w:rsidR="002D6FCC" w:rsidRPr="00DA5585">
        <w:rPr>
          <w:rFonts w:ascii="宋体" w:hAnsi="宋体" w:hint="eastAsia"/>
          <w:sz w:val="24"/>
          <w:szCs w:val="24"/>
          <w:shd w:val="clear" w:color="auto" w:fill="FFFFFF"/>
        </w:rPr>
        <w:t>月</w:t>
      </w:r>
      <w:r w:rsidR="00A7591B" w:rsidRPr="00DA5585">
        <w:rPr>
          <w:rFonts w:ascii="宋体" w:hAnsi="宋体"/>
          <w:sz w:val="24"/>
          <w:szCs w:val="24"/>
          <w:shd w:val="clear" w:color="auto" w:fill="FFFFFF"/>
        </w:rPr>
        <w:t>14</w:t>
      </w:r>
      <w:r w:rsidR="002D6FCC" w:rsidRPr="00DA5585">
        <w:rPr>
          <w:rFonts w:ascii="宋体" w:hAnsi="宋体" w:hint="eastAsia"/>
          <w:sz w:val="24"/>
          <w:szCs w:val="24"/>
          <w:shd w:val="clear" w:color="auto" w:fill="FFFFFF"/>
        </w:rPr>
        <w:t>日召开第五届董事会第</w:t>
      </w:r>
      <w:r w:rsidR="00A7591B" w:rsidRPr="00DA5585">
        <w:rPr>
          <w:rFonts w:ascii="宋体" w:hAnsi="宋体" w:hint="eastAsia"/>
          <w:sz w:val="24"/>
          <w:szCs w:val="24"/>
          <w:shd w:val="clear" w:color="auto" w:fill="FFFFFF"/>
        </w:rPr>
        <w:t>四十八</w:t>
      </w:r>
      <w:r w:rsidR="002D6FCC" w:rsidRPr="00DA5585">
        <w:rPr>
          <w:rFonts w:ascii="宋体" w:hAnsi="宋体" w:hint="eastAsia"/>
          <w:sz w:val="24"/>
          <w:szCs w:val="24"/>
          <w:shd w:val="clear" w:color="auto" w:fill="FFFFFF"/>
        </w:rPr>
        <w:t>次会议，审议通过了《</w:t>
      </w:r>
      <w:r w:rsidR="00A7591B" w:rsidRPr="00DA5585">
        <w:rPr>
          <w:rFonts w:ascii="宋体" w:hAnsi="宋体" w:hint="eastAsia"/>
          <w:sz w:val="24"/>
          <w:szCs w:val="24"/>
          <w:shd w:val="clear" w:color="auto" w:fill="FFFFFF"/>
        </w:rPr>
        <w:t>关于浙江华派生物医药有限公司、浙江天元生物药业有限公司拟与合肥科医诺生物科技有限公司、南京科医诺生物科技有限公司签署&lt;关于人用季节性广谱流感疫苗项目知识产权（KYN003管线及相关技术秘密）之合作协议&gt;的议案</w:t>
      </w:r>
      <w:r w:rsidR="006B1CE5">
        <w:rPr>
          <w:rFonts w:ascii="宋体" w:hAnsi="宋体" w:hint="eastAsia"/>
          <w:sz w:val="24"/>
          <w:szCs w:val="24"/>
          <w:shd w:val="clear" w:color="auto" w:fill="FFFFFF"/>
        </w:rPr>
        <w:t>》</w:t>
      </w:r>
      <w:r w:rsidR="00CB109B">
        <w:rPr>
          <w:rFonts w:ascii="宋体" w:hAnsi="宋体" w:hint="eastAsia"/>
          <w:sz w:val="24"/>
          <w:szCs w:val="24"/>
          <w:shd w:val="clear" w:color="auto" w:fill="FFFFFF"/>
        </w:rPr>
        <w:t>。</w:t>
      </w:r>
    </w:p>
    <w:p w14:paraId="2C9CF0FB" w14:textId="0BF5EAFC" w:rsidR="000043B9" w:rsidRPr="00DA5585" w:rsidRDefault="006B1CE5"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DA5585">
        <w:rPr>
          <w:rFonts w:ascii="宋体" w:hAnsi="宋体" w:hint="eastAsia"/>
          <w:sz w:val="24"/>
          <w:szCs w:val="24"/>
          <w:shd w:val="clear" w:color="auto" w:fill="FFFFFF"/>
        </w:rPr>
        <w:t>为促进业务发展，实现产业及科研方面的优势互补，</w:t>
      </w:r>
      <w:r w:rsidR="00647D87">
        <w:rPr>
          <w:rFonts w:ascii="宋体" w:hAnsi="宋体" w:hint="eastAsia"/>
          <w:sz w:val="24"/>
          <w:szCs w:val="24"/>
          <w:shd w:val="clear" w:color="auto" w:fill="FFFFFF"/>
        </w:rPr>
        <w:t>公司</w:t>
      </w:r>
      <w:r w:rsidRPr="00DA5585">
        <w:rPr>
          <w:rFonts w:ascii="宋体" w:hAnsi="宋体" w:hint="eastAsia"/>
          <w:sz w:val="24"/>
          <w:szCs w:val="24"/>
          <w:shd w:val="clear" w:color="auto" w:fill="FFFFFF"/>
        </w:rPr>
        <w:t>控股子公司浙江华派生物医药有限公司（以下简称“浙江华派生物”）、浙江天元生物药业有限公司（以下简称“浙江天元生物”）拟与合肥科医诺生物科技有限公司（以下简称“合肥科医诺”）、南京科医诺生物科技有限公司（以下简称“南京科医诺”）就人用季节性广谱流感疫苗项目知识产权的授权及商业化达成相关合作，并签署《关于人用季节性广谱流感疫苗项目知识产权（KYN003管线及相关技术秘密）之合作协议》（以下简称“《合作协议》”或“本协议”）。</w:t>
      </w:r>
      <w:r w:rsidR="00892498" w:rsidRPr="00892498">
        <w:rPr>
          <w:rFonts w:ascii="宋体" w:hAnsi="宋体" w:hint="eastAsia"/>
          <w:sz w:val="24"/>
          <w:szCs w:val="24"/>
          <w:shd w:val="clear" w:color="auto" w:fill="FFFFFF"/>
        </w:rPr>
        <w:t>具体内容详见公司202</w:t>
      </w:r>
      <w:r w:rsidR="00892498">
        <w:rPr>
          <w:rFonts w:ascii="宋体" w:hAnsi="宋体"/>
          <w:sz w:val="24"/>
          <w:szCs w:val="24"/>
          <w:shd w:val="clear" w:color="auto" w:fill="FFFFFF"/>
        </w:rPr>
        <w:t>6</w:t>
      </w:r>
      <w:r w:rsidR="00892498" w:rsidRPr="00892498">
        <w:rPr>
          <w:rFonts w:ascii="宋体" w:hAnsi="宋体" w:hint="eastAsia"/>
          <w:sz w:val="24"/>
          <w:szCs w:val="24"/>
          <w:shd w:val="clear" w:color="auto" w:fill="FFFFFF"/>
        </w:rPr>
        <w:t>年</w:t>
      </w:r>
      <w:r w:rsidR="00892498">
        <w:rPr>
          <w:rFonts w:ascii="宋体" w:hAnsi="宋体"/>
          <w:sz w:val="24"/>
          <w:szCs w:val="24"/>
          <w:shd w:val="clear" w:color="auto" w:fill="FFFFFF"/>
        </w:rPr>
        <w:t>5</w:t>
      </w:r>
      <w:r w:rsidR="00892498" w:rsidRPr="00892498">
        <w:rPr>
          <w:rFonts w:ascii="宋体" w:hAnsi="宋体" w:hint="eastAsia"/>
          <w:sz w:val="24"/>
          <w:szCs w:val="24"/>
          <w:shd w:val="clear" w:color="auto" w:fill="FFFFFF"/>
        </w:rPr>
        <w:t>月</w:t>
      </w:r>
      <w:r w:rsidR="00892498">
        <w:rPr>
          <w:rFonts w:ascii="宋体" w:hAnsi="宋体"/>
          <w:sz w:val="24"/>
          <w:szCs w:val="24"/>
          <w:shd w:val="clear" w:color="auto" w:fill="FFFFFF"/>
        </w:rPr>
        <w:t>15</w:t>
      </w:r>
      <w:r w:rsidR="00892498" w:rsidRPr="00892498">
        <w:rPr>
          <w:rFonts w:ascii="宋体" w:hAnsi="宋体" w:hint="eastAsia"/>
          <w:sz w:val="24"/>
          <w:szCs w:val="24"/>
          <w:shd w:val="clear" w:color="auto" w:fill="FFFFFF"/>
        </w:rPr>
        <w:t>日披露于上海证券交易所网站（www.sse.com.cn）的</w:t>
      </w:r>
      <w:r w:rsidR="00892498">
        <w:rPr>
          <w:rFonts w:ascii="宋体" w:hAnsi="宋体" w:hint="eastAsia"/>
          <w:sz w:val="24"/>
          <w:szCs w:val="24"/>
          <w:shd w:val="clear" w:color="auto" w:fill="FFFFFF"/>
        </w:rPr>
        <w:t>《</w:t>
      </w:r>
      <w:r w:rsidR="00892498" w:rsidRPr="00892498">
        <w:rPr>
          <w:rFonts w:ascii="宋体" w:hAnsi="宋体" w:hint="eastAsia"/>
          <w:sz w:val="24"/>
          <w:szCs w:val="24"/>
          <w:shd w:val="clear" w:color="auto" w:fill="FFFFFF"/>
        </w:rPr>
        <w:t>关于控股子公司拟签署知识产权合作协议的公告</w:t>
      </w:r>
      <w:r w:rsidR="00892498">
        <w:rPr>
          <w:rFonts w:ascii="宋体" w:hAnsi="宋体" w:hint="eastAsia"/>
          <w:sz w:val="24"/>
          <w:szCs w:val="24"/>
          <w:shd w:val="clear" w:color="auto" w:fill="FFFFFF"/>
        </w:rPr>
        <w:t>》</w:t>
      </w:r>
      <w:r w:rsidR="004B76F3">
        <w:rPr>
          <w:rFonts w:ascii="宋体" w:hAnsi="宋体" w:hint="eastAsia"/>
          <w:sz w:val="24"/>
          <w:szCs w:val="24"/>
          <w:shd w:val="clear" w:color="auto" w:fill="FFFFFF"/>
        </w:rPr>
        <w:t>（公告编号：2</w:t>
      </w:r>
      <w:r w:rsidR="004B76F3">
        <w:rPr>
          <w:rFonts w:ascii="宋体" w:hAnsi="宋体"/>
          <w:sz w:val="24"/>
          <w:szCs w:val="24"/>
          <w:shd w:val="clear" w:color="auto" w:fill="FFFFFF"/>
        </w:rPr>
        <w:t>026-061</w:t>
      </w:r>
      <w:r w:rsidR="004B76F3">
        <w:rPr>
          <w:rFonts w:ascii="宋体" w:hAnsi="宋体" w:hint="eastAsia"/>
          <w:sz w:val="24"/>
          <w:szCs w:val="24"/>
          <w:shd w:val="clear" w:color="auto" w:fill="FFFFFF"/>
        </w:rPr>
        <w:t>）。</w:t>
      </w:r>
    </w:p>
    <w:p w14:paraId="2707871C" w14:textId="72C7D755" w:rsidR="000043B9" w:rsidRPr="00DA5585" w:rsidRDefault="002D3377"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Pr>
          <w:rFonts w:ascii="宋体" w:hAnsi="宋体" w:hint="eastAsia"/>
          <w:b/>
          <w:sz w:val="24"/>
          <w:szCs w:val="24"/>
          <w:shd w:val="clear" w:color="auto" w:fill="FFFFFF"/>
        </w:rPr>
        <w:t>二</w:t>
      </w:r>
      <w:r w:rsidR="002D6FCC" w:rsidRPr="00DA5585">
        <w:rPr>
          <w:rFonts w:ascii="宋体" w:hAnsi="宋体"/>
          <w:b/>
          <w:sz w:val="24"/>
          <w:szCs w:val="24"/>
          <w:shd w:val="clear" w:color="auto" w:fill="FFFFFF"/>
        </w:rPr>
        <w:t>、</w:t>
      </w:r>
      <w:r>
        <w:rPr>
          <w:rFonts w:ascii="宋体" w:hAnsi="宋体" w:hint="eastAsia"/>
          <w:b/>
          <w:sz w:val="24"/>
          <w:szCs w:val="24"/>
          <w:shd w:val="clear" w:color="auto" w:fill="FFFFFF"/>
        </w:rPr>
        <w:t>本次</w:t>
      </w:r>
      <w:r>
        <w:rPr>
          <w:rFonts w:ascii="宋体" w:hAnsi="宋体"/>
          <w:b/>
          <w:sz w:val="24"/>
          <w:szCs w:val="24"/>
          <w:shd w:val="clear" w:color="auto" w:fill="FFFFFF"/>
        </w:rPr>
        <w:t>交易进展情况</w:t>
      </w:r>
    </w:p>
    <w:p w14:paraId="66D6F73D" w14:textId="690A05D4" w:rsidR="000043B9" w:rsidRPr="00DA5585" w:rsidRDefault="002D6FCC"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DA5585">
        <w:rPr>
          <w:rFonts w:ascii="宋体" w:hAnsi="宋体" w:hint="eastAsia"/>
          <w:sz w:val="24"/>
          <w:szCs w:val="24"/>
          <w:shd w:val="clear" w:color="auto" w:fill="FFFFFF"/>
        </w:rPr>
        <w:t>近日，</w:t>
      </w:r>
      <w:r w:rsidR="006F1B98" w:rsidRPr="00DA5585">
        <w:rPr>
          <w:rFonts w:ascii="宋体" w:hAnsi="宋体" w:hint="eastAsia"/>
          <w:sz w:val="24"/>
          <w:szCs w:val="24"/>
          <w:shd w:val="clear" w:color="auto" w:fill="FFFFFF"/>
        </w:rPr>
        <w:t>浙江华派生物、浙江天元生物与合肥科医诺、南京科医诺</w:t>
      </w:r>
      <w:r w:rsidRPr="00DA5585">
        <w:rPr>
          <w:rFonts w:ascii="宋体" w:hAnsi="宋体"/>
          <w:sz w:val="24"/>
          <w:szCs w:val="24"/>
          <w:shd w:val="clear" w:color="auto" w:fill="FFFFFF"/>
        </w:rPr>
        <w:t>正式签署了《</w:t>
      </w:r>
      <w:r w:rsidR="006F1B98" w:rsidRPr="00DA5585">
        <w:rPr>
          <w:rFonts w:ascii="宋体" w:hAnsi="宋体" w:hint="eastAsia"/>
          <w:sz w:val="24"/>
          <w:szCs w:val="24"/>
          <w:shd w:val="clear" w:color="auto" w:fill="FFFFFF"/>
        </w:rPr>
        <w:t>合作协议</w:t>
      </w:r>
      <w:r w:rsidRPr="00DA5585">
        <w:rPr>
          <w:rFonts w:ascii="宋体" w:hAnsi="宋体"/>
          <w:sz w:val="24"/>
          <w:szCs w:val="24"/>
          <w:shd w:val="clear" w:color="auto" w:fill="FFFFFF"/>
        </w:rPr>
        <w:t>》，协议的主要内容如下：</w:t>
      </w:r>
    </w:p>
    <w:p w14:paraId="52ED1AAB" w14:textId="77777777" w:rsidR="000043B9" w:rsidRPr="00DA5585" w:rsidRDefault="002D6FCC" w:rsidP="00D56634">
      <w:pPr>
        <w:pStyle w:val="aa"/>
        <w:pBdr>
          <w:bottom w:val="none" w:sz="0" w:space="5" w:color="000000"/>
        </w:pBdr>
        <w:spacing w:line="500" w:lineRule="exact"/>
        <w:ind w:left="482"/>
        <w:rPr>
          <w:rFonts w:ascii="宋体" w:hAnsi="宋体"/>
          <w:b/>
          <w:sz w:val="24"/>
          <w:szCs w:val="24"/>
          <w:shd w:val="clear" w:color="auto" w:fill="FFFFFF"/>
        </w:rPr>
      </w:pPr>
      <w:r w:rsidRPr="00DA5585">
        <w:rPr>
          <w:rFonts w:ascii="宋体" w:hAnsi="宋体" w:hint="eastAsia"/>
          <w:b/>
          <w:sz w:val="24"/>
          <w:szCs w:val="24"/>
          <w:shd w:val="clear" w:color="auto" w:fill="FFFFFF"/>
        </w:rPr>
        <w:t>（一）协议主体</w:t>
      </w:r>
    </w:p>
    <w:p w14:paraId="7333D95B" w14:textId="438EEF71" w:rsidR="000043B9" w:rsidRPr="00DA5585" w:rsidRDefault="002D6FCC" w:rsidP="00D56634">
      <w:pPr>
        <w:pStyle w:val="aa"/>
        <w:pBdr>
          <w:bottom w:val="none" w:sz="0" w:space="5" w:color="000000"/>
        </w:pBdr>
        <w:spacing w:line="500" w:lineRule="exact"/>
        <w:ind w:left="482"/>
        <w:rPr>
          <w:rFonts w:ascii="宋体" w:hAnsi="宋体"/>
          <w:sz w:val="24"/>
          <w:szCs w:val="24"/>
          <w:shd w:val="clear" w:color="auto" w:fill="FFFFFF"/>
        </w:rPr>
      </w:pPr>
      <w:r w:rsidRPr="00DA5585">
        <w:rPr>
          <w:rFonts w:ascii="宋体" w:hAnsi="宋体" w:hint="eastAsia"/>
          <w:sz w:val="24"/>
          <w:szCs w:val="24"/>
          <w:shd w:val="clear" w:color="auto" w:fill="FFFFFF"/>
        </w:rPr>
        <w:t>甲方：</w:t>
      </w:r>
      <w:r w:rsidR="006F1B98" w:rsidRPr="00DA5585">
        <w:rPr>
          <w:rFonts w:ascii="宋体" w:hAnsi="宋体" w:hint="eastAsia"/>
          <w:sz w:val="24"/>
          <w:szCs w:val="24"/>
          <w:shd w:val="clear" w:color="auto" w:fill="FFFFFF"/>
        </w:rPr>
        <w:t>（甲方一、甲方二合称“甲方”）</w:t>
      </w:r>
    </w:p>
    <w:p w14:paraId="2270D43F" w14:textId="2A45D16B" w:rsidR="006F1B98" w:rsidRPr="00DA5585" w:rsidRDefault="006F1B98" w:rsidP="00D56634">
      <w:pPr>
        <w:pStyle w:val="aa"/>
        <w:pBdr>
          <w:bottom w:val="none" w:sz="0" w:space="5" w:color="000000"/>
        </w:pBdr>
        <w:spacing w:line="500" w:lineRule="exact"/>
        <w:ind w:left="482"/>
        <w:rPr>
          <w:rFonts w:ascii="宋体" w:hAnsi="宋体"/>
          <w:sz w:val="24"/>
          <w:szCs w:val="24"/>
          <w:shd w:val="clear" w:color="auto" w:fill="FFFFFF"/>
        </w:rPr>
      </w:pPr>
      <w:r w:rsidRPr="00DA5585">
        <w:rPr>
          <w:rFonts w:ascii="宋体" w:hAnsi="宋体"/>
          <w:sz w:val="24"/>
          <w:szCs w:val="24"/>
          <w:shd w:val="clear" w:color="auto" w:fill="FFFFFF"/>
        </w:rPr>
        <w:lastRenderedPageBreak/>
        <w:t>甲方一：</w:t>
      </w:r>
      <w:r w:rsidRPr="00DA5585">
        <w:rPr>
          <w:rFonts w:ascii="宋体" w:hAnsi="宋体" w:hint="eastAsia"/>
          <w:sz w:val="24"/>
          <w:szCs w:val="24"/>
          <w:shd w:val="clear" w:color="auto" w:fill="FFFFFF"/>
        </w:rPr>
        <w:t>浙江华派生物</w:t>
      </w:r>
    </w:p>
    <w:p w14:paraId="3A9721D5" w14:textId="52F9AEE3" w:rsidR="006F1B98" w:rsidRPr="00DA5585" w:rsidRDefault="006F1B98" w:rsidP="00D56634">
      <w:pPr>
        <w:pStyle w:val="aa"/>
        <w:pBdr>
          <w:bottom w:val="none" w:sz="0" w:space="5" w:color="000000"/>
        </w:pBdr>
        <w:spacing w:line="500" w:lineRule="exact"/>
        <w:ind w:left="482"/>
        <w:rPr>
          <w:rFonts w:ascii="宋体" w:hAnsi="宋体"/>
          <w:sz w:val="24"/>
          <w:szCs w:val="24"/>
          <w:shd w:val="clear" w:color="auto" w:fill="FFFFFF"/>
        </w:rPr>
      </w:pPr>
      <w:r w:rsidRPr="00DA5585">
        <w:rPr>
          <w:rFonts w:ascii="宋体" w:hAnsi="宋体"/>
          <w:sz w:val="24"/>
          <w:szCs w:val="24"/>
          <w:shd w:val="clear" w:color="auto" w:fill="FFFFFF"/>
        </w:rPr>
        <w:t>甲方二：</w:t>
      </w:r>
      <w:r w:rsidRPr="00DA5585">
        <w:rPr>
          <w:rFonts w:ascii="宋体" w:hAnsi="宋体" w:hint="eastAsia"/>
          <w:sz w:val="24"/>
          <w:szCs w:val="24"/>
          <w:shd w:val="clear" w:color="auto" w:fill="FFFFFF"/>
        </w:rPr>
        <w:t>浙江天元生物</w:t>
      </w:r>
    </w:p>
    <w:p w14:paraId="50475937" w14:textId="6C8BD06B" w:rsidR="006F1B98" w:rsidRPr="00DA5585" w:rsidRDefault="002D6FCC" w:rsidP="00D56634">
      <w:pPr>
        <w:pStyle w:val="aa"/>
        <w:pBdr>
          <w:bottom w:val="none" w:sz="0" w:space="5" w:color="000000"/>
        </w:pBdr>
        <w:spacing w:line="500" w:lineRule="exact"/>
        <w:ind w:left="482"/>
        <w:rPr>
          <w:rFonts w:ascii="宋体" w:hAnsi="宋体"/>
          <w:sz w:val="24"/>
          <w:szCs w:val="24"/>
          <w:shd w:val="clear" w:color="auto" w:fill="FFFFFF"/>
        </w:rPr>
      </w:pPr>
      <w:r w:rsidRPr="00DA5585">
        <w:rPr>
          <w:rFonts w:ascii="宋体" w:hAnsi="宋体" w:hint="eastAsia"/>
          <w:sz w:val="24"/>
          <w:szCs w:val="24"/>
          <w:shd w:val="clear" w:color="auto" w:fill="FFFFFF"/>
        </w:rPr>
        <w:t>乙方：</w:t>
      </w:r>
      <w:r w:rsidR="006F1B98" w:rsidRPr="00DA5585">
        <w:rPr>
          <w:rFonts w:ascii="宋体" w:hAnsi="宋体" w:hint="eastAsia"/>
          <w:sz w:val="24"/>
          <w:szCs w:val="24"/>
          <w:shd w:val="clear" w:color="auto" w:fill="FFFFFF"/>
        </w:rPr>
        <w:t>（乙方一、乙方二合称“乙方”）</w:t>
      </w:r>
    </w:p>
    <w:p w14:paraId="61A4B8EE" w14:textId="3E09B026" w:rsidR="000043B9" w:rsidRPr="00DA5585" w:rsidRDefault="006F1B98" w:rsidP="00D56634">
      <w:pPr>
        <w:pStyle w:val="aa"/>
        <w:pBdr>
          <w:bottom w:val="none" w:sz="0" w:space="5" w:color="000000"/>
        </w:pBdr>
        <w:spacing w:line="500" w:lineRule="exact"/>
        <w:ind w:left="482"/>
        <w:rPr>
          <w:rFonts w:ascii="宋体" w:hAnsi="宋体"/>
          <w:sz w:val="24"/>
          <w:szCs w:val="24"/>
          <w:shd w:val="clear" w:color="auto" w:fill="FFFFFF"/>
        </w:rPr>
      </w:pPr>
      <w:r w:rsidRPr="00DA5585">
        <w:rPr>
          <w:rFonts w:ascii="宋体" w:hAnsi="宋体"/>
          <w:sz w:val="24"/>
          <w:szCs w:val="24"/>
          <w:shd w:val="clear" w:color="auto" w:fill="FFFFFF"/>
        </w:rPr>
        <w:t>乙方一：</w:t>
      </w:r>
      <w:r w:rsidRPr="00DA5585">
        <w:rPr>
          <w:rFonts w:ascii="宋体" w:hAnsi="宋体" w:hint="eastAsia"/>
          <w:sz w:val="24"/>
          <w:szCs w:val="24"/>
          <w:shd w:val="clear" w:color="auto" w:fill="FFFFFF"/>
        </w:rPr>
        <w:t>合肥科医诺</w:t>
      </w:r>
    </w:p>
    <w:p w14:paraId="14B78A08" w14:textId="49BD61B2" w:rsidR="006F1B98" w:rsidRPr="00DA5585" w:rsidRDefault="006F1B98" w:rsidP="00D56634">
      <w:pPr>
        <w:pStyle w:val="aa"/>
        <w:pBdr>
          <w:bottom w:val="none" w:sz="0" w:space="5" w:color="000000"/>
        </w:pBdr>
        <w:spacing w:line="500" w:lineRule="exact"/>
        <w:ind w:left="482"/>
        <w:rPr>
          <w:rFonts w:ascii="宋体" w:hAnsi="宋体"/>
          <w:sz w:val="24"/>
          <w:szCs w:val="24"/>
          <w:shd w:val="clear" w:color="auto" w:fill="FFFFFF"/>
        </w:rPr>
      </w:pPr>
      <w:r w:rsidRPr="00DA5585">
        <w:rPr>
          <w:rFonts w:ascii="宋体" w:hAnsi="宋体" w:hint="eastAsia"/>
          <w:sz w:val="24"/>
          <w:szCs w:val="24"/>
          <w:shd w:val="clear" w:color="auto" w:fill="FFFFFF"/>
        </w:rPr>
        <w:t>乙方二：南京科医诺</w:t>
      </w:r>
    </w:p>
    <w:p w14:paraId="19021FED" w14:textId="5ECE311C" w:rsidR="00BB26E9" w:rsidRPr="00BB26E9" w:rsidRDefault="00BB26E9"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sidRPr="00BB26E9">
        <w:rPr>
          <w:rFonts w:ascii="宋体" w:hAnsi="宋体" w:hint="eastAsia"/>
          <w:b/>
          <w:sz w:val="24"/>
          <w:szCs w:val="24"/>
          <w:shd w:val="clear" w:color="auto" w:fill="FFFFFF"/>
        </w:rPr>
        <w:t>（二）合作内容</w:t>
      </w:r>
    </w:p>
    <w:p w14:paraId="04586518" w14:textId="77777777" w:rsidR="00C753D3" w:rsidRDefault="00BB26E9" w:rsidP="00900AC3">
      <w:pPr>
        <w:pStyle w:val="aa"/>
        <w:pBdr>
          <w:bottom w:val="none" w:sz="0" w:space="5" w:color="000000"/>
        </w:pBdr>
        <w:spacing w:line="500" w:lineRule="exact"/>
        <w:ind w:firstLineChars="200" w:firstLine="480"/>
        <w:rPr>
          <w:rFonts w:ascii="宋体" w:hAnsi="宋体"/>
          <w:sz w:val="24"/>
          <w:szCs w:val="24"/>
          <w:shd w:val="clear" w:color="auto" w:fill="FFFFFF"/>
        </w:rPr>
      </w:pPr>
      <w:r>
        <w:rPr>
          <w:rFonts w:ascii="宋体" w:hAnsi="宋体" w:hint="eastAsia"/>
          <w:sz w:val="24"/>
          <w:szCs w:val="24"/>
          <w:shd w:val="clear" w:color="auto" w:fill="FFFFFF"/>
        </w:rPr>
        <w:t>各方</w:t>
      </w:r>
      <w:r w:rsidRPr="00BB26E9">
        <w:rPr>
          <w:rFonts w:ascii="宋体" w:hAnsi="宋体" w:hint="eastAsia"/>
          <w:sz w:val="24"/>
          <w:szCs w:val="24"/>
          <w:shd w:val="clear" w:color="auto" w:fill="FFFFFF"/>
        </w:rPr>
        <w:t>围绕人用季节性广谱流感疫苗项目知识产权（KYN003管线及相关技术秘密）开展合作，本次合作包括股权合作及技术许可合作两部分。</w:t>
      </w:r>
      <w:r>
        <w:rPr>
          <w:rFonts w:ascii="宋体" w:hAnsi="宋体" w:hint="eastAsia"/>
          <w:sz w:val="24"/>
          <w:szCs w:val="24"/>
          <w:shd w:val="clear" w:color="auto" w:fill="FFFFFF"/>
        </w:rPr>
        <w:t>相关</w:t>
      </w:r>
      <w:r w:rsidRPr="00BB26E9">
        <w:rPr>
          <w:rFonts w:ascii="宋体" w:hAnsi="宋体" w:hint="eastAsia"/>
          <w:sz w:val="24"/>
          <w:szCs w:val="24"/>
          <w:shd w:val="clear" w:color="auto" w:fill="FFFFFF"/>
        </w:rPr>
        <w:t>方共同出资设立南京科医诺，其中</w:t>
      </w:r>
      <w:r w:rsidR="00163DC7">
        <w:rPr>
          <w:rFonts w:ascii="宋体" w:hAnsi="宋体" w:hint="eastAsia"/>
          <w:sz w:val="24"/>
          <w:szCs w:val="24"/>
          <w:shd w:val="clear" w:color="auto" w:fill="FFFFFF"/>
        </w:rPr>
        <w:t>甲方一</w:t>
      </w:r>
      <w:r w:rsidRPr="00BB26E9">
        <w:rPr>
          <w:rFonts w:ascii="宋体" w:hAnsi="宋体" w:hint="eastAsia"/>
          <w:sz w:val="24"/>
          <w:szCs w:val="24"/>
          <w:shd w:val="clear" w:color="auto" w:fill="FFFFFF"/>
        </w:rPr>
        <w:t>持有南京科医诺11.11%</w:t>
      </w:r>
      <w:r>
        <w:rPr>
          <w:rFonts w:ascii="宋体" w:hAnsi="宋体" w:hint="eastAsia"/>
          <w:sz w:val="24"/>
          <w:szCs w:val="24"/>
          <w:shd w:val="clear" w:color="auto" w:fill="FFFFFF"/>
        </w:rPr>
        <w:t>股权。</w:t>
      </w:r>
    </w:p>
    <w:p w14:paraId="22511938" w14:textId="77777777" w:rsidR="009257E8" w:rsidRDefault="00BB26E9" w:rsidP="009337EC">
      <w:pPr>
        <w:pStyle w:val="aa"/>
        <w:pBdr>
          <w:bottom w:val="none" w:sz="0" w:space="5" w:color="000000"/>
        </w:pBdr>
        <w:spacing w:line="500" w:lineRule="exact"/>
        <w:ind w:firstLineChars="200" w:firstLine="480"/>
        <w:rPr>
          <w:rFonts w:ascii="宋体" w:hAnsi="宋体"/>
          <w:sz w:val="24"/>
          <w:szCs w:val="24"/>
          <w:shd w:val="clear" w:color="auto" w:fill="FFFFFF"/>
        </w:rPr>
      </w:pPr>
      <w:r>
        <w:rPr>
          <w:rFonts w:ascii="宋体" w:hAnsi="宋体" w:hint="eastAsia"/>
          <w:sz w:val="24"/>
          <w:szCs w:val="24"/>
          <w:shd w:val="clear" w:color="auto" w:fill="FFFFFF"/>
        </w:rPr>
        <w:t>乙方</w:t>
      </w:r>
      <w:r w:rsidR="009352F6">
        <w:rPr>
          <w:rFonts w:ascii="宋体" w:hAnsi="宋体" w:hint="eastAsia"/>
          <w:sz w:val="24"/>
          <w:szCs w:val="24"/>
          <w:shd w:val="clear" w:color="auto" w:fill="FFFFFF"/>
        </w:rPr>
        <w:t>一</w:t>
      </w:r>
      <w:r w:rsidR="005B3D67">
        <w:rPr>
          <w:rFonts w:ascii="宋体" w:hAnsi="宋体" w:hint="eastAsia"/>
          <w:sz w:val="24"/>
          <w:szCs w:val="24"/>
          <w:shd w:val="clear" w:color="auto" w:fill="FFFFFF"/>
        </w:rPr>
        <w:t>已</w:t>
      </w:r>
      <w:r w:rsidRPr="00BB26E9">
        <w:rPr>
          <w:rFonts w:ascii="宋体" w:hAnsi="宋体" w:hint="eastAsia"/>
          <w:sz w:val="24"/>
          <w:szCs w:val="24"/>
          <w:shd w:val="clear" w:color="auto" w:fill="FFFFFF"/>
        </w:rPr>
        <w:t>将</w:t>
      </w:r>
      <w:r w:rsidR="009B1B85">
        <w:rPr>
          <w:rFonts w:ascii="宋体" w:hAnsi="宋体" w:hint="eastAsia"/>
          <w:sz w:val="24"/>
          <w:szCs w:val="24"/>
          <w:shd w:val="clear" w:color="auto" w:fill="FFFFFF"/>
        </w:rPr>
        <w:t>人用季节性</w:t>
      </w:r>
      <w:r w:rsidRPr="00BB26E9">
        <w:rPr>
          <w:rFonts w:ascii="宋体" w:hAnsi="宋体" w:hint="eastAsia"/>
          <w:sz w:val="24"/>
          <w:szCs w:val="24"/>
          <w:shd w:val="clear" w:color="auto" w:fill="FFFFFF"/>
        </w:rPr>
        <w:t>广谱疫苗</w:t>
      </w:r>
      <w:r w:rsidR="00DC283C">
        <w:rPr>
          <w:rFonts w:ascii="宋体" w:hAnsi="宋体" w:hint="eastAsia"/>
          <w:sz w:val="24"/>
          <w:szCs w:val="24"/>
          <w:shd w:val="clear" w:color="auto" w:fill="FFFFFF"/>
        </w:rPr>
        <w:t>业务管线及相关</w:t>
      </w:r>
      <w:r w:rsidRPr="00BB26E9">
        <w:rPr>
          <w:rFonts w:ascii="宋体" w:hAnsi="宋体" w:hint="eastAsia"/>
          <w:sz w:val="24"/>
          <w:szCs w:val="24"/>
          <w:shd w:val="clear" w:color="auto" w:fill="FFFFFF"/>
        </w:rPr>
        <w:t>专利</w:t>
      </w:r>
      <w:r w:rsidR="000F1164">
        <w:rPr>
          <w:rFonts w:ascii="宋体" w:hAnsi="宋体" w:hint="eastAsia"/>
          <w:sz w:val="24"/>
          <w:szCs w:val="24"/>
          <w:shd w:val="clear" w:color="auto" w:fill="FFFFFF"/>
        </w:rPr>
        <w:t>、专有</w:t>
      </w:r>
      <w:r w:rsidRPr="00BB26E9">
        <w:rPr>
          <w:rFonts w:ascii="宋体" w:hAnsi="宋体" w:hint="eastAsia"/>
          <w:sz w:val="24"/>
          <w:szCs w:val="24"/>
          <w:shd w:val="clear" w:color="auto" w:fill="FFFFFF"/>
        </w:rPr>
        <w:t>技术</w:t>
      </w:r>
      <w:r w:rsidR="000F1164">
        <w:rPr>
          <w:rFonts w:ascii="宋体" w:hAnsi="宋体" w:hint="eastAsia"/>
          <w:sz w:val="24"/>
          <w:szCs w:val="24"/>
          <w:shd w:val="clear" w:color="auto" w:fill="FFFFFF"/>
        </w:rPr>
        <w:t>、技术</w:t>
      </w:r>
      <w:r w:rsidRPr="00BB26E9">
        <w:rPr>
          <w:rFonts w:ascii="宋体" w:hAnsi="宋体" w:hint="eastAsia"/>
          <w:sz w:val="24"/>
          <w:szCs w:val="24"/>
          <w:shd w:val="clear" w:color="auto" w:fill="FFFFFF"/>
        </w:rPr>
        <w:t>秘密</w:t>
      </w:r>
      <w:r w:rsidR="000F1164">
        <w:rPr>
          <w:rFonts w:ascii="宋体" w:hAnsi="宋体" w:hint="eastAsia"/>
          <w:sz w:val="24"/>
          <w:szCs w:val="24"/>
          <w:shd w:val="clear" w:color="auto" w:fill="FFFFFF"/>
        </w:rPr>
        <w:t>等</w:t>
      </w:r>
      <w:r w:rsidR="00C753D3">
        <w:rPr>
          <w:rFonts w:ascii="宋体" w:hAnsi="宋体" w:hint="eastAsia"/>
          <w:sz w:val="24"/>
          <w:szCs w:val="24"/>
          <w:shd w:val="clear" w:color="auto" w:fill="FFFFFF"/>
        </w:rPr>
        <w:t>以无形资产出资的方式</w:t>
      </w:r>
      <w:r w:rsidR="009352F6">
        <w:rPr>
          <w:rFonts w:ascii="宋体" w:hAnsi="宋体" w:hint="eastAsia"/>
          <w:sz w:val="24"/>
          <w:szCs w:val="24"/>
          <w:shd w:val="clear" w:color="auto" w:fill="FFFFFF"/>
        </w:rPr>
        <w:t>转让至</w:t>
      </w:r>
      <w:r w:rsidR="00C13B77">
        <w:rPr>
          <w:rFonts w:ascii="宋体" w:hAnsi="宋体" w:hint="eastAsia"/>
          <w:sz w:val="24"/>
          <w:szCs w:val="24"/>
          <w:shd w:val="clear" w:color="auto" w:fill="FFFFFF"/>
        </w:rPr>
        <w:t>乙方二</w:t>
      </w:r>
      <w:r w:rsidRPr="00BB26E9">
        <w:rPr>
          <w:rFonts w:ascii="宋体" w:hAnsi="宋体" w:hint="eastAsia"/>
          <w:sz w:val="24"/>
          <w:szCs w:val="24"/>
          <w:shd w:val="clear" w:color="auto" w:fill="FFFFFF"/>
        </w:rPr>
        <w:t>。</w:t>
      </w:r>
    </w:p>
    <w:p w14:paraId="1D585669" w14:textId="1C4147A5" w:rsidR="00BB26E9" w:rsidRPr="00BB26E9" w:rsidRDefault="00163DC7" w:rsidP="009337EC">
      <w:pPr>
        <w:pStyle w:val="aa"/>
        <w:pBdr>
          <w:bottom w:val="none" w:sz="0" w:space="5" w:color="000000"/>
        </w:pBdr>
        <w:spacing w:line="500" w:lineRule="exact"/>
        <w:ind w:firstLineChars="200" w:firstLine="480"/>
        <w:rPr>
          <w:rFonts w:ascii="宋体" w:hAnsi="宋体"/>
          <w:sz w:val="24"/>
          <w:szCs w:val="24"/>
          <w:shd w:val="clear" w:color="auto" w:fill="FFFFFF"/>
        </w:rPr>
      </w:pPr>
      <w:r>
        <w:rPr>
          <w:rFonts w:ascii="宋体" w:hAnsi="宋体" w:hint="eastAsia"/>
          <w:sz w:val="24"/>
          <w:szCs w:val="24"/>
          <w:shd w:val="clear" w:color="auto" w:fill="FFFFFF"/>
        </w:rPr>
        <w:t>乙方二</w:t>
      </w:r>
      <w:r w:rsidR="00BB26E9" w:rsidRPr="00BB26E9">
        <w:rPr>
          <w:rFonts w:ascii="宋体" w:hAnsi="宋体" w:hint="eastAsia"/>
          <w:sz w:val="24"/>
          <w:szCs w:val="24"/>
          <w:shd w:val="clear" w:color="auto" w:fill="FFFFFF"/>
        </w:rPr>
        <w:t>将其拥有的人用季节性广谱流感疫苗项目（KYN003管线）相关知识产权及技术秘密，</w:t>
      </w:r>
      <w:r w:rsidR="000F4F3E">
        <w:rPr>
          <w:rFonts w:ascii="宋体" w:hAnsi="宋体" w:hint="eastAsia"/>
          <w:sz w:val="24"/>
          <w:szCs w:val="24"/>
          <w:shd w:val="clear" w:color="auto" w:fill="FFFFFF"/>
        </w:rPr>
        <w:t>授予甲方二</w:t>
      </w:r>
      <w:r w:rsidR="00BB26E9" w:rsidRPr="00BB26E9">
        <w:rPr>
          <w:rFonts w:ascii="宋体" w:hAnsi="宋体" w:hint="eastAsia"/>
          <w:sz w:val="24"/>
          <w:szCs w:val="24"/>
          <w:shd w:val="clear" w:color="auto" w:fill="FFFFFF"/>
        </w:rPr>
        <w:t>在约定</w:t>
      </w:r>
      <w:r w:rsidR="00BC04E3">
        <w:rPr>
          <w:rFonts w:ascii="宋体" w:hAnsi="宋体" w:hint="eastAsia"/>
          <w:sz w:val="24"/>
          <w:szCs w:val="24"/>
          <w:shd w:val="clear" w:color="auto" w:fill="FFFFFF"/>
        </w:rPr>
        <w:t>许可</w:t>
      </w:r>
      <w:r w:rsidR="00944A83">
        <w:rPr>
          <w:rFonts w:ascii="宋体" w:hAnsi="宋体" w:hint="eastAsia"/>
          <w:sz w:val="24"/>
          <w:szCs w:val="24"/>
          <w:shd w:val="clear" w:color="auto" w:fill="FFFFFF"/>
        </w:rPr>
        <w:t>区域内</w:t>
      </w:r>
      <w:r w:rsidR="000F4F3E">
        <w:rPr>
          <w:rFonts w:ascii="宋体" w:hAnsi="宋体" w:hint="eastAsia"/>
          <w:sz w:val="24"/>
          <w:szCs w:val="24"/>
          <w:shd w:val="clear" w:color="auto" w:fill="FFFFFF"/>
        </w:rPr>
        <w:t>的</w:t>
      </w:r>
      <w:r w:rsidR="005E18D9" w:rsidRPr="00BB26E9">
        <w:rPr>
          <w:rFonts w:ascii="宋体" w:hAnsi="宋体" w:hint="eastAsia"/>
          <w:sz w:val="24"/>
          <w:szCs w:val="24"/>
          <w:shd w:val="clear" w:color="auto" w:fill="FFFFFF"/>
        </w:rPr>
        <w:t>独占</w:t>
      </w:r>
      <w:r w:rsidR="005E18D9">
        <w:rPr>
          <w:rFonts w:ascii="宋体" w:hAnsi="宋体" w:hint="eastAsia"/>
          <w:sz w:val="24"/>
          <w:szCs w:val="24"/>
          <w:shd w:val="clear" w:color="auto" w:fill="FFFFFF"/>
        </w:rPr>
        <w:t>使用</w:t>
      </w:r>
      <w:r w:rsidR="005E18D9" w:rsidRPr="00BB26E9">
        <w:rPr>
          <w:rFonts w:ascii="宋体" w:hAnsi="宋体" w:hint="eastAsia"/>
          <w:sz w:val="24"/>
          <w:szCs w:val="24"/>
          <w:shd w:val="clear" w:color="auto" w:fill="FFFFFF"/>
        </w:rPr>
        <w:t>许可</w:t>
      </w:r>
      <w:r w:rsidR="00BB26E9" w:rsidRPr="00BB26E9">
        <w:rPr>
          <w:rFonts w:ascii="宋体" w:hAnsi="宋体" w:hint="eastAsia"/>
          <w:sz w:val="24"/>
          <w:szCs w:val="24"/>
          <w:shd w:val="clear" w:color="auto" w:fill="FFFFFF"/>
        </w:rPr>
        <w:t>，</w:t>
      </w:r>
      <w:r w:rsidR="007D77E2">
        <w:rPr>
          <w:rFonts w:ascii="宋体" w:hAnsi="宋体" w:hint="eastAsia"/>
          <w:sz w:val="24"/>
          <w:szCs w:val="24"/>
          <w:shd w:val="clear" w:color="auto" w:fill="FFFFFF"/>
        </w:rPr>
        <w:t>许可区域内，甲方二以</w:t>
      </w:r>
      <w:r w:rsidR="00B127FF" w:rsidRPr="00B127FF">
        <w:rPr>
          <w:rFonts w:ascii="宋体" w:hAnsi="宋体" w:hint="eastAsia"/>
          <w:sz w:val="24"/>
          <w:szCs w:val="24"/>
          <w:shd w:val="clear" w:color="auto" w:fill="FFFFFF"/>
        </w:rPr>
        <w:t>许可技术为基础，</w:t>
      </w:r>
      <w:r w:rsidR="00B127FF">
        <w:rPr>
          <w:rFonts w:ascii="宋体" w:hAnsi="宋体" w:hint="eastAsia"/>
          <w:sz w:val="24"/>
          <w:szCs w:val="24"/>
          <w:shd w:val="clear" w:color="auto" w:fill="FFFFFF"/>
        </w:rPr>
        <w:t>对合作产品进行</w:t>
      </w:r>
      <w:r w:rsidR="009337EC" w:rsidRPr="009337EC">
        <w:rPr>
          <w:rFonts w:ascii="宋体" w:hAnsi="宋体" w:hint="eastAsia"/>
          <w:sz w:val="24"/>
          <w:szCs w:val="24"/>
          <w:shd w:val="clear" w:color="auto" w:fill="FFFFFF"/>
        </w:rPr>
        <w:t>研发、生产、申请并取得药品上市许可，以及开展生产、上市销售等商业化活动。</w:t>
      </w:r>
    </w:p>
    <w:p w14:paraId="1ACF0749" w14:textId="684CC386" w:rsidR="00BB26E9" w:rsidRPr="00BB26E9" w:rsidRDefault="00BB26E9"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sidRPr="00BB26E9">
        <w:rPr>
          <w:rFonts w:ascii="宋体" w:hAnsi="宋体" w:hint="eastAsia"/>
          <w:b/>
          <w:sz w:val="24"/>
          <w:szCs w:val="24"/>
          <w:shd w:val="clear" w:color="auto" w:fill="FFFFFF"/>
        </w:rPr>
        <w:t>（三）</w:t>
      </w:r>
      <w:r w:rsidR="005F6F33">
        <w:rPr>
          <w:rFonts w:ascii="宋体" w:hAnsi="宋体" w:hint="eastAsia"/>
          <w:b/>
          <w:sz w:val="24"/>
          <w:szCs w:val="24"/>
          <w:shd w:val="clear" w:color="auto" w:fill="FFFFFF"/>
        </w:rPr>
        <w:t>技术许可合作</w:t>
      </w:r>
    </w:p>
    <w:p w14:paraId="0CA42EFA" w14:textId="77777777" w:rsidR="00AB4F68" w:rsidRDefault="00BB26E9" w:rsidP="00046C0C">
      <w:pPr>
        <w:pStyle w:val="aa"/>
        <w:pBdr>
          <w:bottom w:val="none" w:sz="0" w:space="5" w:color="000000"/>
        </w:pBdr>
        <w:spacing w:line="500" w:lineRule="exact"/>
        <w:ind w:firstLineChars="200" w:firstLine="480"/>
        <w:rPr>
          <w:rFonts w:ascii="宋体" w:hAnsi="宋体"/>
          <w:sz w:val="24"/>
          <w:szCs w:val="24"/>
          <w:shd w:val="clear" w:color="auto" w:fill="FFFFFF"/>
        </w:rPr>
      </w:pPr>
      <w:r w:rsidRPr="00BB26E9">
        <w:rPr>
          <w:rFonts w:ascii="宋体" w:hAnsi="宋体" w:hint="eastAsia"/>
          <w:sz w:val="24"/>
          <w:szCs w:val="24"/>
          <w:shd w:val="clear" w:color="auto" w:fill="FFFFFF"/>
        </w:rPr>
        <w:t>许可技术包括</w:t>
      </w:r>
      <w:r w:rsidR="001E6E7C">
        <w:rPr>
          <w:rFonts w:ascii="宋体" w:hAnsi="宋体" w:hint="eastAsia"/>
          <w:sz w:val="24"/>
          <w:szCs w:val="24"/>
          <w:shd w:val="clear" w:color="auto" w:fill="FFFFFF"/>
        </w:rPr>
        <w:t>乙方二</w:t>
      </w:r>
      <w:r w:rsidR="00954279">
        <w:rPr>
          <w:rFonts w:ascii="宋体" w:hAnsi="宋体" w:hint="eastAsia"/>
          <w:sz w:val="24"/>
          <w:szCs w:val="24"/>
          <w:shd w:val="clear" w:color="auto" w:fill="FFFFFF"/>
        </w:rPr>
        <w:t>合法</w:t>
      </w:r>
      <w:r w:rsidR="001E6E7C">
        <w:rPr>
          <w:rFonts w:ascii="宋体" w:hAnsi="宋体" w:hint="eastAsia"/>
          <w:sz w:val="24"/>
          <w:szCs w:val="24"/>
          <w:shd w:val="clear" w:color="auto" w:fill="FFFFFF"/>
        </w:rPr>
        <w:t>拥有的</w:t>
      </w:r>
      <w:r w:rsidR="0059490F" w:rsidRPr="0059490F">
        <w:rPr>
          <w:rFonts w:ascii="宋体" w:hAnsi="宋体" w:hint="eastAsia"/>
          <w:sz w:val="24"/>
          <w:szCs w:val="24"/>
          <w:shd w:val="clear" w:color="auto" w:fill="FFFFFF"/>
        </w:rPr>
        <w:t>人用季节性广谱流感疫苗项目（KYN003管线）</w:t>
      </w:r>
      <w:r w:rsidRPr="00BB26E9">
        <w:rPr>
          <w:rFonts w:ascii="宋体" w:hAnsi="宋体" w:hint="eastAsia"/>
          <w:sz w:val="24"/>
          <w:szCs w:val="24"/>
          <w:shd w:val="clear" w:color="auto" w:fill="FFFFFF"/>
        </w:rPr>
        <w:t>专利申请、</w:t>
      </w:r>
      <w:r w:rsidR="000D4E07">
        <w:rPr>
          <w:rFonts w:ascii="宋体" w:hAnsi="宋体" w:hint="eastAsia"/>
          <w:sz w:val="24"/>
          <w:szCs w:val="24"/>
          <w:shd w:val="clear" w:color="auto" w:fill="FFFFFF"/>
        </w:rPr>
        <w:t>经知识产权主管部门批准后授予的</w:t>
      </w:r>
      <w:r w:rsidRPr="00BB26E9">
        <w:rPr>
          <w:rFonts w:ascii="宋体" w:hAnsi="宋体" w:hint="eastAsia"/>
          <w:sz w:val="24"/>
          <w:szCs w:val="24"/>
          <w:shd w:val="clear" w:color="auto" w:fill="FFFFFF"/>
        </w:rPr>
        <w:t>专利权以及相关</w:t>
      </w:r>
      <w:r w:rsidR="009C16E6">
        <w:rPr>
          <w:rFonts w:ascii="宋体" w:hAnsi="宋体" w:hint="eastAsia"/>
          <w:sz w:val="24"/>
          <w:szCs w:val="24"/>
          <w:shd w:val="clear" w:color="auto" w:fill="FFFFFF"/>
        </w:rPr>
        <w:t>知识产权和</w:t>
      </w:r>
      <w:r w:rsidRPr="00BB26E9">
        <w:rPr>
          <w:rFonts w:ascii="宋体" w:hAnsi="宋体" w:hint="eastAsia"/>
          <w:sz w:val="24"/>
          <w:szCs w:val="24"/>
          <w:shd w:val="clear" w:color="auto" w:fill="FFFFFF"/>
        </w:rPr>
        <w:t>技术秘密，涉及人用季节性广谱流感疫苗抗原序列</w:t>
      </w:r>
      <w:r w:rsidR="00D8404F">
        <w:rPr>
          <w:rFonts w:ascii="宋体" w:hAnsi="宋体" w:hint="eastAsia"/>
          <w:sz w:val="24"/>
          <w:szCs w:val="24"/>
          <w:shd w:val="clear" w:color="auto" w:fill="FFFFFF"/>
        </w:rPr>
        <w:t>专利</w:t>
      </w:r>
      <w:r w:rsidRPr="00BB26E9">
        <w:rPr>
          <w:rFonts w:ascii="宋体" w:hAnsi="宋体" w:hint="eastAsia"/>
          <w:sz w:val="24"/>
          <w:szCs w:val="24"/>
          <w:shd w:val="clear" w:color="auto" w:fill="FFFFFF"/>
        </w:rPr>
        <w:t>、表达纯化与评价</w:t>
      </w:r>
      <w:r w:rsidR="00D8404F">
        <w:rPr>
          <w:rFonts w:ascii="宋体" w:hAnsi="宋体" w:hint="eastAsia"/>
          <w:sz w:val="24"/>
          <w:szCs w:val="24"/>
          <w:shd w:val="clear" w:color="auto" w:fill="FFFFFF"/>
        </w:rPr>
        <w:t>以及乙方二后续研发的其他编码</w:t>
      </w:r>
      <w:r w:rsidR="00D8404F" w:rsidRPr="00D8404F">
        <w:rPr>
          <w:rFonts w:ascii="宋体" w:hAnsi="宋体" w:hint="eastAsia"/>
          <w:sz w:val="24"/>
          <w:szCs w:val="24"/>
          <w:shd w:val="clear" w:color="auto" w:fill="FFFFFF"/>
        </w:rPr>
        <w:t>序列的重组蛋白疫苗、重组蛋白疫苗以外的其他形式人用季节性广谱流感疫苗</w:t>
      </w:r>
      <w:r w:rsidRPr="00BB26E9">
        <w:rPr>
          <w:rFonts w:ascii="宋体" w:hAnsi="宋体" w:hint="eastAsia"/>
          <w:sz w:val="24"/>
          <w:szCs w:val="24"/>
          <w:shd w:val="clear" w:color="auto" w:fill="FFFFFF"/>
        </w:rPr>
        <w:t>等技术内容。</w:t>
      </w:r>
    </w:p>
    <w:p w14:paraId="2208E33D" w14:textId="34CF21A1" w:rsidR="00900AC3" w:rsidRDefault="00BB26E9" w:rsidP="00605C94">
      <w:pPr>
        <w:pStyle w:val="aa"/>
        <w:pBdr>
          <w:bottom w:val="none" w:sz="0" w:space="5" w:color="000000"/>
        </w:pBdr>
        <w:spacing w:line="500" w:lineRule="exact"/>
        <w:ind w:firstLineChars="200" w:firstLine="480"/>
        <w:rPr>
          <w:rFonts w:ascii="宋体" w:hAnsi="宋体"/>
          <w:sz w:val="24"/>
          <w:szCs w:val="24"/>
          <w:shd w:val="clear" w:color="auto" w:fill="FFFFFF"/>
        </w:rPr>
      </w:pPr>
      <w:r w:rsidRPr="00BB26E9">
        <w:rPr>
          <w:rFonts w:ascii="宋体" w:hAnsi="宋体" w:hint="eastAsia"/>
          <w:sz w:val="24"/>
          <w:szCs w:val="24"/>
          <w:shd w:val="clear" w:color="auto" w:fill="FFFFFF"/>
        </w:rPr>
        <w:t>许可区域</w:t>
      </w:r>
      <w:r w:rsidR="00A9204B">
        <w:rPr>
          <w:rFonts w:ascii="宋体" w:hAnsi="宋体" w:hint="eastAsia"/>
          <w:sz w:val="24"/>
          <w:szCs w:val="24"/>
          <w:shd w:val="clear" w:color="auto" w:fill="FFFFFF"/>
        </w:rPr>
        <w:t>为</w:t>
      </w:r>
      <w:r w:rsidR="00605C94" w:rsidRPr="00605C94">
        <w:rPr>
          <w:rFonts w:ascii="宋体" w:hAnsi="宋体" w:hint="eastAsia"/>
          <w:sz w:val="24"/>
          <w:szCs w:val="24"/>
          <w:shd w:val="clear" w:color="auto" w:fill="FFFFFF"/>
        </w:rPr>
        <w:t>中国(包括香港、台湾和澳门地区)以及保留区域以外的境外国家和地区(保留区域指欧盟、美国、加拿大、英国、日本</w:t>
      </w:r>
      <w:r w:rsidR="00605C94">
        <w:rPr>
          <w:rFonts w:ascii="宋体" w:hAnsi="宋体" w:hint="eastAsia"/>
          <w:sz w:val="24"/>
          <w:szCs w:val="24"/>
          <w:shd w:val="clear" w:color="auto" w:fill="FFFFFF"/>
        </w:rPr>
        <w:t>)</w:t>
      </w:r>
      <w:r w:rsidRPr="00BB26E9">
        <w:rPr>
          <w:rFonts w:ascii="宋体" w:hAnsi="宋体" w:hint="eastAsia"/>
          <w:sz w:val="24"/>
          <w:szCs w:val="24"/>
          <w:shd w:val="clear" w:color="auto" w:fill="FFFFFF"/>
        </w:rPr>
        <w:t>。</w:t>
      </w:r>
    </w:p>
    <w:p w14:paraId="6D5E9D66" w14:textId="403351C4" w:rsidR="0025146E" w:rsidRDefault="00BB26E9"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BB26E9">
        <w:rPr>
          <w:rFonts w:ascii="宋体" w:hAnsi="宋体" w:hint="eastAsia"/>
          <w:sz w:val="24"/>
          <w:szCs w:val="24"/>
          <w:shd w:val="clear" w:color="auto" w:fill="FFFFFF"/>
        </w:rPr>
        <w:t>在许可</w:t>
      </w:r>
      <w:r w:rsidR="00181B8B">
        <w:rPr>
          <w:rFonts w:ascii="宋体" w:hAnsi="宋体" w:hint="eastAsia"/>
          <w:sz w:val="24"/>
          <w:szCs w:val="24"/>
          <w:shd w:val="clear" w:color="auto" w:fill="FFFFFF"/>
        </w:rPr>
        <w:t>区域</w:t>
      </w:r>
      <w:r w:rsidRPr="00BB26E9">
        <w:rPr>
          <w:rFonts w:ascii="宋体" w:hAnsi="宋体" w:hint="eastAsia"/>
          <w:sz w:val="24"/>
          <w:szCs w:val="24"/>
          <w:shd w:val="clear" w:color="auto" w:fill="FFFFFF"/>
        </w:rPr>
        <w:t>内，</w:t>
      </w:r>
      <w:r w:rsidR="008707CC">
        <w:rPr>
          <w:rFonts w:ascii="宋体" w:hAnsi="宋体" w:hint="eastAsia"/>
          <w:sz w:val="24"/>
          <w:szCs w:val="24"/>
          <w:shd w:val="clear" w:color="auto" w:fill="FFFFFF"/>
        </w:rPr>
        <w:t>甲方二</w:t>
      </w:r>
      <w:r w:rsidRPr="00BB26E9">
        <w:rPr>
          <w:rFonts w:ascii="宋体" w:hAnsi="宋体" w:hint="eastAsia"/>
          <w:sz w:val="24"/>
          <w:szCs w:val="24"/>
          <w:shd w:val="clear" w:color="auto" w:fill="FFFFFF"/>
        </w:rPr>
        <w:t>享有许可技术的独占使用权，并有权根据合作需要</w:t>
      </w:r>
      <w:r w:rsidR="0025146E" w:rsidRPr="0025146E">
        <w:rPr>
          <w:rFonts w:ascii="宋体" w:hAnsi="宋体" w:hint="eastAsia"/>
          <w:sz w:val="24"/>
          <w:szCs w:val="24"/>
          <w:shd w:val="clear" w:color="auto" w:fill="FFFFFF"/>
        </w:rPr>
        <w:t>对包括CRO、分销商和其他第三方分包商等在内的合作方授予</w:t>
      </w:r>
      <w:r w:rsidR="0025146E" w:rsidRPr="00BB26E9">
        <w:rPr>
          <w:rFonts w:ascii="宋体" w:hAnsi="宋体" w:hint="eastAsia"/>
          <w:sz w:val="24"/>
          <w:szCs w:val="24"/>
          <w:shd w:val="clear" w:color="auto" w:fill="FFFFFF"/>
        </w:rPr>
        <w:t>分许可</w:t>
      </w:r>
      <w:r w:rsidR="0025146E">
        <w:rPr>
          <w:rFonts w:ascii="宋体" w:hAnsi="宋体" w:hint="eastAsia"/>
          <w:sz w:val="24"/>
          <w:szCs w:val="24"/>
          <w:shd w:val="clear" w:color="auto" w:fill="FFFFFF"/>
        </w:rPr>
        <w:t>。</w:t>
      </w:r>
    </w:p>
    <w:p w14:paraId="42E7A3A3" w14:textId="77777777" w:rsidR="00BB26E9" w:rsidRDefault="00BB26E9"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sidRPr="00BB26E9">
        <w:rPr>
          <w:rFonts w:ascii="宋体" w:hAnsi="宋体" w:hint="eastAsia"/>
          <w:b/>
          <w:sz w:val="24"/>
          <w:szCs w:val="24"/>
          <w:shd w:val="clear" w:color="auto" w:fill="FFFFFF"/>
        </w:rPr>
        <w:t>（四）许可费用及支付安排</w:t>
      </w:r>
    </w:p>
    <w:p w14:paraId="1DB3BB57" w14:textId="3DBCBA72" w:rsidR="001E40E3" w:rsidRDefault="00BB26E9" w:rsidP="00AB3FA5">
      <w:pPr>
        <w:pStyle w:val="aa"/>
        <w:pBdr>
          <w:bottom w:val="none" w:sz="0" w:space="5" w:color="000000"/>
        </w:pBdr>
        <w:spacing w:line="500" w:lineRule="exact"/>
        <w:ind w:firstLineChars="200" w:firstLine="480"/>
        <w:rPr>
          <w:rFonts w:ascii="宋体" w:hAnsi="宋体"/>
          <w:sz w:val="24"/>
          <w:szCs w:val="24"/>
          <w:shd w:val="clear" w:color="auto" w:fill="FFFFFF"/>
        </w:rPr>
      </w:pPr>
      <w:r w:rsidRPr="00BB26E9">
        <w:rPr>
          <w:rFonts w:ascii="宋体" w:hAnsi="宋体" w:hint="eastAsia"/>
          <w:sz w:val="24"/>
          <w:szCs w:val="24"/>
          <w:shd w:val="clear" w:color="auto" w:fill="FFFFFF"/>
        </w:rPr>
        <w:t>本协议项下</w:t>
      </w:r>
      <w:r w:rsidR="006979E2">
        <w:rPr>
          <w:rFonts w:ascii="宋体" w:hAnsi="宋体" w:hint="eastAsia"/>
          <w:sz w:val="24"/>
          <w:szCs w:val="24"/>
          <w:shd w:val="clear" w:color="auto" w:fill="FFFFFF"/>
        </w:rPr>
        <w:t>许可费用包括首付款、</w:t>
      </w:r>
      <w:r w:rsidR="00212C5D">
        <w:rPr>
          <w:rFonts w:ascii="宋体" w:hAnsi="宋体" w:hint="eastAsia"/>
          <w:sz w:val="24"/>
          <w:szCs w:val="24"/>
          <w:shd w:val="clear" w:color="auto" w:fill="FFFFFF"/>
        </w:rPr>
        <w:t>研发</w:t>
      </w:r>
      <w:r w:rsidR="00BC0E6B">
        <w:rPr>
          <w:rFonts w:ascii="宋体" w:hAnsi="宋体" w:hint="eastAsia"/>
          <w:sz w:val="24"/>
          <w:szCs w:val="24"/>
          <w:shd w:val="clear" w:color="auto" w:fill="FFFFFF"/>
        </w:rPr>
        <w:t>里程碑付款及销售提成。</w:t>
      </w:r>
      <w:bookmarkStart w:id="0" w:name="_GoBack"/>
      <w:bookmarkEnd w:id="0"/>
      <w:r w:rsidR="00BC0E6B">
        <w:rPr>
          <w:rFonts w:ascii="宋体" w:hAnsi="宋体" w:hint="eastAsia"/>
          <w:sz w:val="24"/>
          <w:szCs w:val="24"/>
          <w:shd w:val="clear" w:color="auto" w:fill="FFFFFF"/>
        </w:rPr>
        <w:t>其中，首付</w:t>
      </w:r>
      <w:r w:rsidR="00BC0E6B">
        <w:rPr>
          <w:rFonts w:ascii="宋体" w:hAnsi="宋体" w:hint="eastAsia"/>
          <w:sz w:val="24"/>
          <w:szCs w:val="24"/>
          <w:shd w:val="clear" w:color="auto" w:fill="FFFFFF"/>
        </w:rPr>
        <w:lastRenderedPageBreak/>
        <w:t>款合计</w:t>
      </w:r>
      <w:r w:rsidRPr="00BB26E9">
        <w:rPr>
          <w:rFonts w:ascii="宋体" w:hAnsi="宋体" w:hint="eastAsia"/>
          <w:sz w:val="24"/>
          <w:szCs w:val="24"/>
          <w:shd w:val="clear" w:color="auto" w:fill="FFFFFF"/>
        </w:rPr>
        <w:t>人民币1,200万元</w:t>
      </w:r>
      <w:r w:rsidR="00976C44">
        <w:rPr>
          <w:rFonts w:ascii="宋体" w:hAnsi="宋体" w:hint="eastAsia"/>
          <w:sz w:val="24"/>
          <w:szCs w:val="24"/>
          <w:shd w:val="clear" w:color="auto" w:fill="FFFFFF"/>
        </w:rPr>
        <w:t>，甲方应在</w:t>
      </w:r>
      <w:r w:rsidR="00976C44" w:rsidRPr="00976C44">
        <w:rPr>
          <w:rFonts w:ascii="宋体" w:hAnsi="宋体" w:hint="eastAsia"/>
          <w:sz w:val="24"/>
          <w:szCs w:val="24"/>
          <w:shd w:val="clear" w:color="auto" w:fill="FFFFFF"/>
        </w:rPr>
        <w:t>本协议约定的先决条件全部满足后30个工作日内向乙方二全额支付</w:t>
      </w:r>
      <w:r w:rsidR="006F0811">
        <w:rPr>
          <w:rFonts w:ascii="宋体" w:hAnsi="宋体" w:hint="eastAsia"/>
          <w:sz w:val="24"/>
          <w:szCs w:val="24"/>
          <w:shd w:val="clear" w:color="auto" w:fill="FFFFFF"/>
        </w:rPr>
        <w:t>；</w:t>
      </w:r>
      <w:r w:rsidR="00212C5D">
        <w:rPr>
          <w:rFonts w:ascii="宋体" w:hAnsi="宋体" w:hint="eastAsia"/>
          <w:sz w:val="24"/>
          <w:szCs w:val="24"/>
          <w:shd w:val="clear" w:color="auto" w:fill="FFFFFF"/>
        </w:rPr>
        <w:t>研发</w:t>
      </w:r>
      <w:r w:rsidRPr="00BB26E9">
        <w:rPr>
          <w:rFonts w:ascii="宋体" w:hAnsi="宋体" w:hint="eastAsia"/>
          <w:sz w:val="24"/>
          <w:szCs w:val="24"/>
          <w:shd w:val="clear" w:color="auto" w:fill="FFFFFF"/>
        </w:rPr>
        <w:t>里程碑付款合计不超过人民币2,800万元，具体付款节点包括</w:t>
      </w:r>
      <w:r w:rsidR="006801F7" w:rsidRPr="006801F7">
        <w:rPr>
          <w:rFonts w:ascii="宋体" w:hAnsi="宋体" w:hint="eastAsia"/>
          <w:sz w:val="24"/>
          <w:szCs w:val="24"/>
          <w:shd w:val="clear" w:color="auto" w:fill="FFFFFF"/>
        </w:rPr>
        <w:t>国家药品监督管理局(NMPA)</w:t>
      </w:r>
      <w:r w:rsidR="006801F7">
        <w:rPr>
          <w:rFonts w:ascii="宋体" w:hAnsi="宋体" w:hint="eastAsia"/>
          <w:sz w:val="24"/>
          <w:szCs w:val="24"/>
          <w:shd w:val="clear" w:color="auto" w:fill="FFFFFF"/>
        </w:rPr>
        <w:t>批准</w:t>
      </w:r>
      <w:r w:rsidRPr="00BB26E9">
        <w:rPr>
          <w:rFonts w:ascii="宋体" w:hAnsi="宋体" w:hint="eastAsia"/>
          <w:sz w:val="24"/>
          <w:szCs w:val="24"/>
          <w:shd w:val="clear" w:color="auto" w:fill="FFFFFF"/>
        </w:rPr>
        <w:t>合作产品获得</w:t>
      </w:r>
      <w:r w:rsidR="00514949" w:rsidRPr="00514949">
        <w:rPr>
          <w:rFonts w:ascii="宋体" w:hAnsi="宋体" w:hint="eastAsia"/>
          <w:sz w:val="24"/>
          <w:szCs w:val="24"/>
          <w:shd w:val="clear" w:color="auto" w:fill="FFFFFF"/>
        </w:rPr>
        <w:t>I期</w:t>
      </w:r>
      <w:r w:rsidRPr="00BB26E9">
        <w:rPr>
          <w:rFonts w:ascii="宋体" w:hAnsi="宋体" w:hint="eastAsia"/>
          <w:sz w:val="24"/>
          <w:szCs w:val="24"/>
          <w:shd w:val="clear" w:color="auto" w:fill="FFFFFF"/>
        </w:rPr>
        <w:t>临床试验批件、</w:t>
      </w:r>
      <w:r w:rsidR="00222E35">
        <w:rPr>
          <w:rFonts w:ascii="宋体" w:hAnsi="宋体" w:hint="eastAsia"/>
          <w:sz w:val="24"/>
          <w:szCs w:val="24"/>
          <w:shd w:val="clear" w:color="auto" w:fill="FFFFFF"/>
        </w:rPr>
        <w:t>在中国境内</w:t>
      </w:r>
      <w:r w:rsidRPr="00BB26E9">
        <w:rPr>
          <w:rFonts w:ascii="宋体" w:hAnsi="宋体" w:hint="eastAsia"/>
          <w:sz w:val="24"/>
          <w:szCs w:val="24"/>
          <w:shd w:val="clear" w:color="auto" w:fill="FFFFFF"/>
        </w:rPr>
        <w:t>完成III期临床试验并获得积极</w:t>
      </w:r>
      <w:r w:rsidR="00222E35">
        <w:rPr>
          <w:rFonts w:ascii="宋体" w:hAnsi="宋体" w:hint="eastAsia"/>
          <w:sz w:val="24"/>
          <w:szCs w:val="24"/>
          <w:shd w:val="clear" w:color="auto" w:fill="FFFFFF"/>
        </w:rPr>
        <w:t>报告</w:t>
      </w:r>
      <w:r w:rsidRPr="00BB26E9">
        <w:rPr>
          <w:rFonts w:ascii="宋体" w:hAnsi="宋体" w:hint="eastAsia"/>
          <w:sz w:val="24"/>
          <w:szCs w:val="24"/>
          <w:shd w:val="clear" w:color="auto" w:fill="FFFFFF"/>
        </w:rPr>
        <w:t>、</w:t>
      </w:r>
      <w:r w:rsidR="00222E35" w:rsidRPr="00222E35">
        <w:rPr>
          <w:rFonts w:ascii="宋体" w:hAnsi="宋体" w:hint="eastAsia"/>
          <w:sz w:val="24"/>
          <w:szCs w:val="24"/>
          <w:shd w:val="clear" w:color="auto" w:fill="FFFFFF"/>
        </w:rPr>
        <w:t>上市许可申请获得国家药品监督管理局（NMPA）批准并</w:t>
      </w:r>
      <w:r w:rsidRPr="00BB26E9">
        <w:rPr>
          <w:rFonts w:ascii="宋体" w:hAnsi="宋体" w:hint="eastAsia"/>
          <w:sz w:val="24"/>
          <w:szCs w:val="24"/>
          <w:shd w:val="clear" w:color="auto" w:fill="FFFFFF"/>
        </w:rPr>
        <w:t>取得药品注册批件</w:t>
      </w:r>
      <w:r w:rsidR="006801F7">
        <w:rPr>
          <w:rFonts w:ascii="宋体" w:hAnsi="宋体" w:hint="eastAsia"/>
          <w:sz w:val="24"/>
          <w:szCs w:val="24"/>
          <w:shd w:val="clear" w:color="auto" w:fill="FFFFFF"/>
        </w:rPr>
        <w:t>三</w:t>
      </w:r>
      <w:r w:rsidR="00222E35">
        <w:rPr>
          <w:rFonts w:ascii="宋体" w:hAnsi="宋体" w:hint="eastAsia"/>
          <w:sz w:val="24"/>
          <w:szCs w:val="24"/>
          <w:shd w:val="clear" w:color="auto" w:fill="FFFFFF"/>
        </w:rPr>
        <w:t>个</w:t>
      </w:r>
      <w:r w:rsidRPr="00BB26E9">
        <w:rPr>
          <w:rFonts w:ascii="宋体" w:hAnsi="宋体" w:hint="eastAsia"/>
          <w:sz w:val="24"/>
          <w:szCs w:val="24"/>
          <w:shd w:val="clear" w:color="auto" w:fill="FFFFFF"/>
        </w:rPr>
        <w:t>阶段。</w:t>
      </w:r>
    </w:p>
    <w:p w14:paraId="3746E80C" w14:textId="28B390E5" w:rsidR="00BB26E9" w:rsidRPr="00976C44" w:rsidRDefault="00BB26E9" w:rsidP="001E40E3">
      <w:pPr>
        <w:pStyle w:val="aa"/>
        <w:pBdr>
          <w:bottom w:val="none" w:sz="0" w:space="5" w:color="000000"/>
        </w:pBdr>
        <w:spacing w:line="500" w:lineRule="exact"/>
        <w:ind w:firstLineChars="200" w:firstLine="480"/>
        <w:rPr>
          <w:rFonts w:ascii="宋体" w:hAnsi="宋体"/>
          <w:sz w:val="24"/>
          <w:szCs w:val="24"/>
          <w:shd w:val="clear" w:color="auto" w:fill="FFFFFF"/>
        </w:rPr>
      </w:pPr>
      <w:r w:rsidRPr="00BB26E9">
        <w:rPr>
          <w:rFonts w:ascii="宋体" w:hAnsi="宋体" w:hint="eastAsia"/>
          <w:sz w:val="24"/>
          <w:szCs w:val="24"/>
          <w:shd w:val="clear" w:color="auto" w:fill="FFFFFF"/>
        </w:rPr>
        <w:t>合作产品上市销</w:t>
      </w:r>
      <w:r w:rsidR="00850B0E">
        <w:rPr>
          <w:rFonts w:ascii="宋体" w:hAnsi="宋体" w:hint="eastAsia"/>
          <w:sz w:val="24"/>
          <w:szCs w:val="24"/>
          <w:shd w:val="clear" w:color="auto" w:fill="FFFFFF"/>
        </w:rPr>
        <w:t>售后，</w:t>
      </w:r>
      <w:r w:rsidR="0069748A" w:rsidRPr="0069748A">
        <w:rPr>
          <w:rFonts w:ascii="宋体" w:hAnsi="宋体" w:hint="eastAsia"/>
          <w:sz w:val="24"/>
          <w:szCs w:val="24"/>
          <w:shd w:val="clear" w:color="auto" w:fill="FFFFFF"/>
        </w:rPr>
        <w:t>销售提成基于合作产品年净销售额</w:t>
      </w:r>
      <w:r w:rsidR="0069748A">
        <w:rPr>
          <w:rFonts w:ascii="宋体" w:hAnsi="宋体" w:hint="eastAsia"/>
          <w:sz w:val="24"/>
          <w:szCs w:val="24"/>
          <w:shd w:val="clear" w:color="auto" w:fill="FFFFFF"/>
        </w:rPr>
        <w:t>，按照协议约定分配</w:t>
      </w:r>
      <w:r w:rsidR="00850B0E">
        <w:rPr>
          <w:rFonts w:ascii="宋体" w:hAnsi="宋体" w:hint="eastAsia"/>
          <w:sz w:val="24"/>
          <w:szCs w:val="24"/>
          <w:shd w:val="clear" w:color="auto" w:fill="FFFFFF"/>
        </w:rPr>
        <w:t>。</w:t>
      </w:r>
    </w:p>
    <w:p w14:paraId="71CB858B" w14:textId="27EB68DA" w:rsidR="00BB26E9" w:rsidRPr="00BB26E9" w:rsidRDefault="00BB26E9"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sidRPr="00BB26E9">
        <w:rPr>
          <w:rFonts w:ascii="宋体" w:hAnsi="宋体" w:hint="eastAsia"/>
          <w:b/>
          <w:sz w:val="24"/>
          <w:szCs w:val="24"/>
          <w:shd w:val="clear" w:color="auto" w:fill="FFFFFF"/>
        </w:rPr>
        <w:t>（五）研发及商业化安排</w:t>
      </w:r>
    </w:p>
    <w:p w14:paraId="4A8EAD9E" w14:textId="77777777" w:rsidR="00E519BE" w:rsidRDefault="006E0703" w:rsidP="00D56634">
      <w:pPr>
        <w:pStyle w:val="aa"/>
        <w:pBdr>
          <w:bottom w:val="none" w:sz="0" w:space="5" w:color="000000"/>
        </w:pBdr>
        <w:spacing w:line="500" w:lineRule="exact"/>
        <w:ind w:firstLineChars="200" w:firstLine="480"/>
        <w:rPr>
          <w:rFonts w:ascii="宋体" w:hAnsi="宋体"/>
          <w:sz w:val="24"/>
          <w:szCs w:val="24"/>
          <w:shd w:val="clear" w:color="auto" w:fill="FFFFFF"/>
        </w:rPr>
      </w:pPr>
      <w:r>
        <w:rPr>
          <w:rFonts w:ascii="宋体" w:hAnsi="宋体" w:hint="eastAsia"/>
          <w:sz w:val="24"/>
          <w:szCs w:val="24"/>
          <w:shd w:val="clear" w:color="auto" w:fill="FFFFFF"/>
        </w:rPr>
        <w:t>除本协议另有约定外，</w:t>
      </w:r>
      <w:r w:rsidR="00F12FD4">
        <w:rPr>
          <w:rFonts w:ascii="宋体" w:hAnsi="宋体" w:hint="eastAsia"/>
          <w:sz w:val="24"/>
          <w:szCs w:val="24"/>
          <w:shd w:val="clear" w:color="auto" w:fill="FFFFFF"/>
        </w:rPr>
        <w:t>甲方二</w:t>
      </w:r>
      <w:r>
        <w:rPr>
          <w:rFonts w:ascii="宋体" w:hAnsi="宋体" w:hint="eastAsia"/>
          <w:sz w:val="24"/>
          <w:szCs w:val="24"/>
          <w:shd w:val="clear" w:color="auto" w:fill="FFFFFF"/>
        </w:rPr>
        <w:t>全权</w:t>
      </w:r>
      <w:r w:rsidR="00BB26E9" w:rsidRPr="00BB26E9">
        <w:rPr>
          <w:rFonts w:ascii="宋体" w:hAnsi="宋体" w:hint="eastAsia"/>
          <w:sz w:val="24"/>
          <w:szCs w:val="24"/>
          <w:shd w:val="clear" w:color="auto" w:fill="FFFFFF"/>
        </w:rPr>
        <w:t>负责合作产品在许可区域内的</w:t>
      </w:r>
      <w:r>
        <w:rPr>
          <w:rFonts w:ascii="宋体" w:hAnsi="宋体" w:hint="eastAsia"/>
          <w:sz w:val="24"/>
          <w:szCs w:val="24"/>
          <w:shd w:val="clear" w:color="auto" w:fill="FFFFFF"/>
        </w:rPr>
        <w:t>研究、开发、生产和商业化活动</w:t>
      </w:r>
      <w:r w:rsidR="00BB26E9" w:rsidRPr="00BB26E9">
        <w:rPr>
          <w:rFonts w:ascii="宋体" w:hAnsi="宋体" w:hint="eastAsia"/>
          <w:sz w:val="24"/>
          <w:szCs w:val="24"/>
          <w:shd w:val="clear" w:color="auto" w:fill="FFFFFF"/>
        </w:rPr>
        <w:t>，</w:t>
      </w:r>
      <w:r w:rsidRPr="006E0703">
        <w:rPr>
          <w:rFonts w:ascii="宋体" w:hAnsi="宋体" w:hint="eastAsia"/>
          <w:sz w:val="24"/>
          <w:szCs w:val="24"/>
          <w:shd w:val="clear" w:color="auto" w:fill="FFFFFF"/>
        </w:rPr>
        <w:t>并承担所有费用(包括但不限于所涉及的临床前、I-III</w:t>
      </w:r>
      <w:r>
        <w:rPr>
          <w:rFonts w:ascii="宋体" w:hAnsi="宋体" w:hint="eastAsia"/>
          <w:sz w:val="24"/>
          <w:szCs w:val="24"/>
          <w:shd w:val="clear" w:color="auto" w:fill="FFFFFF"/>
        </w:rPr>
        <w:t>期临床费用)</w:t>
      </w:r>
      <w:r w:rsidR="00BB26E9" w:rsidRPr="00BB26E9">
        <w:rPr>
          <w:rFonts w:ascii="宋体" w:hAnsi="宋体" w:hint="eastAsia"/>
          <w:sz w:val="24"/>
          <w:szCs w:val="24"/>
          <w:shd w:val="clear" w:color="auto" w:fill="FFFFFF"/>
        </w:rPr>
        <w:t>。</w:t>
      </w:r>
    </w:p>
    <w:p w14:paraId="200B1E73" w14:textId="5EA76FBF" w:rsidR="00BB26E9" w:rsidRPr="00BB26E9" w:rsidRDefault="00BD4661"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BD4661">
        <w:rPr>
          <w:rFonts w:ascii="宋体" w:hAnsi="宋体" w:hint="eastAsia"/>
          <w:sz w:val="24"/>
          <w:szCs w:val="24"/>
          <w:shd w:val="clear" w:color="auto" w:fill="FFFFFF"/>
        </w:rPr>
        <w:t>乙方应充分配合甲方二开展合作产品的临床前研究、临床试验申请、临床试验、药品注册证书/上市许可申请等工作，包括提供资源支持、技术支持与辅导，协助甲方二与监管机构进行沟通等，尽快推进项目进展。</w:t>
      </w:r>
    </w:p>
    <w:p w14:paraId="29E5E708" w14:textId="5CC8B2B5" w:rsidR="00BB26E9" w:rsidRPr="00BB26E9" w:rsidRDefault="00BB26E9"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sidRPr="00BB26E9">
        <w:rPr>
          <w:rFonts w:ascii="宋体" w:hAnsi="宋体" w:hint="eastAsia"/>
          <w:b/>
          <w:sz w:val="24"/>
          <w:szCs w:val="24"/>
          <w:shd w:val="clear" w:color="auto" w:fill="FFFFFF"/>
        </w:rPr>
        <w:t>（六</w:t>
      </w:r>
      <w:r w:rsidR="00F12FD4">
        <w:rPr>
          <w:rFonts w:ascii="宋体" w:hAnsi="宋体" w:hint="eastAsia"/>
          <w:b/>
          <w:sz w:val="24"/>
          <w:szCs w:val="24"/>
          <w:shd w:val="clear" w:color="auto" w:fill="FFFFFF"/>
        </w:rPr>
        <w:t>）知识产权归属</w:t>
      </w:r>
    </w:p>
    <w:p w14:paraId="09DA5D49" w14:textId="277ED865" w:rsidR="00BB26E9" w:rsidRPr="00BB26E9" w:rsidRDefault="00BB26E9" w:rsidP="0072385A">
      <w:pPr>
        <w:pStyle w:val="aa"/>
        <w:pBdr>
          <w:bottom w:val="none" w:sz="0" w:space="5" w:color="000000"/>
        </w:pBdr>
        <w:spacing w:line="500" w:lineRule="exact"/>
        <w:ind w:firstLineChars="200" w:firstLine="480"/>
        <w:rPr>
          <w:rFonts w:ascii="宋体" w:hAnsi="宋体"/>
          <w:sz w:val="24"/>
          <w:szCs w:val="24"/>
          <w:shd w:val="clear" w:color="auto" w:fill="FFFFFF"/>
        </w:rPr>
      </w:pPr>
      <w:r w:rsidRPr="00BB26E9">
        <w:rPr>
          <w:rFonts w:ascii="宋体" w:hAnsi="宋体" w:hint="eastAsia"/>
          <w:sz w:val="24"/>
          <w:szCs w:val="24"/>
          <w:shd w:val="clear" w:color="auto" w:fill="FFFFFF"/>
        </w:rPr>
        <w:t>各方在本次合作前已拥有的知识产权</w:t>
      </w:r>
      <w:r w:rsidR="00F12FD4">
        <w:rPr>
          <w:rFonts w:ascii="宋体" w:hAnsi="宋体" w:hint="eastAsia"/>
          <w:sz w:val="24"/>
          <w:szCs w:val="24"/>
          <w:shd w:val="clear" w:color="auto" w:fill="FFFFFF"/>
        </w:rPr>
        <w:t>及相应权益均</w:t>
      </w:r>
      <w:r w:rsidRPr="00BB26E9">
        <w:rPr>
          <w:rFonts w:ascii="宋体" w:hAnsi="宋体" w:hint="eastAsia"/>
          <w:sz w:val="24"/>
          <w:szCs w:val="24"/>
          <w:shd w:val="clear" w:color="auto" w:fill="FFFFFF"/>
        </w:rPr>
        <w:t>归各自所有，不因本次合作</w:t>
      </w:r>
      <w:r w:rsidR="00F12FD4">
        <w:rPr>
          <w:rFonts w:ascii="宋体" w:hAnsi="宋体" w:hint="eastAsia"/>
          <w:sz w:val="24"/>
          <w:szCs w:val="24"/>
          <w:shd w:val="clear" w:color="auto" w:fill="FFFFFF"/>
        </w:rPr>
        <w:t>而改变</w:t>
      </w:r>
      <w:r w:rsidRPr="00BB26E9">
        <w:rPr>
          <w:rFonts w:ascii="宋体" w:hAnsi="宋体" w:hint="eastAsia"/>
          <w:sz w:val="24"/>
          <w:szCs w:val="24"/>
          <w:shd w:val="clear" w:color="auto" w:fill="FFFFFF"/>
        </w:rPr>
        <w:t>。合作过程中形成的改进技术及相关知识产权归属按照协议约定执行。</w:t>
      </w:r>
    </w:p>
    <w:p w14:paraId="4A22EF4D" w14:textId="5912D6FB" w:rsidR="00BB26E9" w:rsidRPr="00BB26E9" w:rsidRDefault="00BB26E9"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sidRPr="00BB26E9">
        <w:rPr>
          <w:rFonts w:ascii="宋体" w:hAnsi="宋体" w:hint="eastAsia"/>
          <w:b/>
          <w:sz w:val="24"/>
          <w:szCs w:val="24"/>
          <w:shd w:val="clear" w:color="auto" w:fill="FFFFFF"/>
        </w:rPr>
        <w:t>（七）协议生效及终止</w:t>
      </w:r>
    </w:p>
    <w:p w14:paraId="177D1720" w14:textId="55B4D4C8" w:rsidR="00BB26E9" w:rsidRDefault="00BB26E9"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BB26E9">
        <w:rPr>
          <w:rFonts w:ascii="宋体" w:hAnsi="宋体" w:hint="eastAsia"/>
          <w:sz w:val="24"/>
          <w:szCs w:val="24"/>
          <w:shd w:val="clear" w:color="auto" w:fill="FFFFFF"/>
        </w:rPr>
        <w:t>本协议自各方</w:t>
      </w:r>
      <w:r w:rsidR="002622D9">
        <w:rPr>
          <w:rFonts w:ascii="宋体" w:hAnsi="宋体" w:hint="eastAsia"/>
          <w:sz w:val="24"/>
          <w:szCs w:val="24"/>
          <w:shd w:val="clear" w:color="auto" w:fill="FFFFFF"/>
        </w:rPr>
        <w:t>签字盖章</w:t>
      </w:r>
      <w:r w:rsidRPr="00BB26E9">
        <w:rPr>
          <w:rFonts w:ascii="宋体" w:hAnsi="宋体" w:hint="eastAsia"/>
          <w:sz w:val="24"/>
          <w:szCs w:val="24"/>
          <w:shd w:val="clear" w:color="auto" w:fill="FFFFFF"/>
        </w:rPr>
        <w:t>之日起生效</w:t>
      </w:r>
      <w:r w:rsidR="0036348B">
        <w:rPr>
          <w:rFonts w:ascii="宋体" w:hAnsi="宋体" w:hint="eastAsia"/>
          <w:sz w:val="24"/>
          <w:szCs w:val="24"/>
          <w:shd w:val="clear" w:color="auto" w:fill="FFFFFF"/>
        </w:rPr>
        <w:t>，到期后正常终止</w:t>
      </w:r>
      <w:r w:rsidRPr="00BB26E9">
        <w:rPr>
          <w:rFonts w:ascii="宋体" w:hAnsi="宋体" w:hint="eastAsia"/>
          <w:sz w:val="24"/>
          <w:szCs w:val="24"/>
          <w:shd w:val="clear" w:color="auto" w:fill="FFFFFF"/>
        </w:rPr>
        <w:t>。</w:t>
      </w:r>
      <w:r w:rsidR="003F71DA">
        <w:rPr>
          <w:rFonts w:ascii="宋体" w:hAnsi="宋体" w:hint="eastAsia"/>
          <w:sz w:val="24"/>
          <w:szCs w:val="24"/>
          <w:shd w:val="clear" w:color="auto" w:fill="FFFFFF"/>
        </w:rPr>
        <w:t>若发生重大违约、许可</w:t>
      </w:r>
      <w:r w:rsidR="00362A60">
        <w:rPr>
          <w:rFonts w:ascii="宋体" w:hAnsi="宋体" w:hint="eastAsia"/>
          <w:sz w:val="24"/>
          <w:szCs w:val="24"/>
          <w:shd w:val="clear" w:color="auto" w:fill="FFFFFF"/>
        </w:rPr>
        <w:t>专利和</w:t>
      </w:r>
      <w:r w:rsidR="003F71DA">
        <w:rPr>
          <w:rFonts w:ascii="宋体" w:hAnsi="宋体" w:hint="eastAsia"/>
          <w:sz w:val="24"/>
          <w:szCs w:val="24"/>
          <w:shd w:val="clear" w:color="auto" w:fill="FFFFFF"/>
        </w:rPr>
        <w:t>技术</w:t>
      </w:r>
      <w:r w:rsidRPr="00BB26E9">
        <w:rPr>
          <w:rFonts w:ascii="宋体" w:hAnsi="宋体" w:hint="eastAsia"/>
          <w:sz w:val="24"/>
          <w:szCs w:val="24"/>
          <w:shd w:val="clear" w:color="auto" w:fill="FFFFFF"/>
        </w:rPr>
        <w:t>无效</w:t>
      </w:r>
      <w:r w:rsidR="003F71DA">
        <w:rPr>
          <w:rFonts w:ascii="宋体" w:hAnsi="宋体" w:hint="eastAsia"/>
          <w:sz w:val="24"/>
          <w:szCs w:val="24"/>
          <w:shd w:val="clear" w:color="auto" w:fill="FFFFFF"/>
        </w:rPr>
        <w:t>或侵权</w:t>
      </w:r>
      <w:r w:rsidRPr="00BB26E9">
        <w:rPr>
          <w:rFonts w:ascii="宋体" w:hAnsi="宋体" w:hint="eastAsia"/>
          <w:sz w:val="24"/>
          <w:szCs w:val="24"/>
          <w:shd w:val="clear" w:color="auto" w:fill="FFFFFF"/>
        </w:rPr>
        <w:t>、</w:t>
      </w:r>
      <w:r w:rsidR="007E7F30">
        <w:rPr>
          <w:rFonts w:ascii="宋体" w:hAnsi="宋体" w:hint="eastAsia"/>
          <w:sz w:val="24"/>
          <w:szCs w:val="24"/>
          <w:shd w:val="clear" w:color="auto" w:fill="FFFFFF"/>
        </w:rPr>
        <w:t>破产、</w:t>
      </w:r>
      <w:r w:rsidR="00843AFA">
        <w:rPr>
          <w:rFonts w:ascii="宋体" w:hAnsi="宋体" w:hint="eastAsia"/>
          <w:sz w:val="24"/>
          <w:szCs w:val="24"/>
          <w:shd w:val="clear" w:color="auto" w:fill="FFFFFF"/>
        </w:rPr>
        <w:t>被许可方终止</w:t>
      </w:r>
      <w:r w:rsidR="00F72430">
        <w:rPr>
          <w:rFonts w:ascii="宋体" w:hAnsi="宋体" w:hint="eastAsia"/>
          <w:sz w:val="24"/>
          <w:szCs w:val="24"/>
          <w:shd w:val="clear" w:color="auto" w:fill="FFFFFF"/>
        </w:rPr>
        <w:t>的情形</w:t>
      </w:r>
      <w:r w:rsidRPr="00BB26E9">
        <w:rPr>
          <w:rFonts w:ascii="宋体" w:hAnsi="宋体" w:hint="eastAsia"/>
          <w:sz w:val="24"/>
          <w:szCs w:val="24"/>
          <w:shd w:val="clear" w:color="auto" w:fill="FFFFFF"/>
        </w:rPr>
        <w:t>，</w:t>
      </w:r>
      <w:r w:rsidR="0036348B">
        <w:rPr>
          <w:rFonts w:ascii="宋体" w:hAnsi="宋体" w:hint="eastAsia"/>
          <w:sz w:val="24"/>
          <w:szCs w:val="24"/>
          <w:shd w:val="clear" w:color="auto" w:fill="FFFFFF"/>
        </w:rPr>
        <w:t>本协议可以</w:t>
      </w:r>
      <w:r w:rsidR="006F0026">
        <w:rPr>
          <w:rFonts w:ascii="宋体" w:hAnsi="宋体" w:hint="eastAsia"/>
          <w:sz w:val="24"/>
          <w:szCs w:val="24"/>
          <w:shd w:val="clear" w:color="auto" w:fill="FFFFFF"/>
        </w:rPr>
        <w:t>按照约定</w:t>
      </w:r>
      <w:r w:rsidR="0036348B">
        <w:rPr>
          <w:rFonts w:ascii="宋体" w:hAnsi="宋体" w:hint="eastAsia"/>
          <w:sz w:val="24"/>
          <w:szCs w:val="24"/>
          <w:shd w:val="clear" w:color="auto" w:fill="FFFFFF"/>
        </w:rPr>
        <w:t>提前终止</w:t>
      </w:r>
      <w:r w:rsidRPr="00BB26E9">
        <w:rPr>
          <w:rFonts w:ascii="宋体" w:hAnsi="宋体" w:hint="eastAsia"/>
          <w:sz w:val="24"/>
          <w:szCs w:val="24"/>
          <w:shd w:val="clear" w:color="auto" w:fill="FFFFFF"/>
        </w:rPr>
        <w:t>。</w:t>
      </w:r>
    </w:p>
    <w:p w14:paraId="0D095906" w14:textId="5564C2A5" w:rsidR="0036348B" w:rsidRPr="0036348B" w:rsidRDefault="0036348B"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sidRPr="0036348B">
        <w:rPr>
          <w:rFonts w:ascii="宋体" w:hAnsi="宋体"/>
          <w:b/>
          <w:sz w:val="24"/>
          <w:szCs w:val="24"/>
          <w:shd w:val="clear" w:color="auto" w:fill="FFFFFF"/>
        </w:rPr>
        <w:t>（八）保密条款</w:t>
      </w:r>
    </w:p>
    <w:p w14:paraId="158C2310" w14:textId="175AE479" w:rsidR="0036348B" w:rsidRDefault="0036348B"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36348B">
        <w:rPr>
          <w:rFonts w:ascii="宋体" w:hAnsi="宋体" w:hint="eastAsia"/>
          <w:sz w:val="24"/>
          <w:szCs w:val="24"/>
          <w:shd w:val="clear" w:color="auto" w:fill="FFFFFF"/>
        </w:rPr>
        <w:t>任何一方在未获得对方书面允许的情况下不应以任何形式向任何第三方披露、泄露或提供从对方取得的</w:t>
      </w:r>
      <w:r>
        <w:rPr>
          <w:rFonts w:ascii="宋体" w:hAnsi="宋体" w:hint="eastAsia"/>
          <w:sz w:val="24"/>
          <w:szCs w:val="24"/>
          <w:shd w:val="clear" w:color="auto" w:fill="FFFFFF"/>
        </w:rPr>
        <w:t>本协议约定的</w:t>
      </w:r>
      <w:r w:rsidRPr="0036348B">
        <w:rPr>
          <w:rFonts w:ascii="宋体" w:hAnsi="宋体" w:hint="eastAsia"/>
          <w:sz w:val="24"/>
          <w:szCs w:val="24"/>
          <w:shd w:val="clear" w:color="auto" w:fill="FFFFFF"/>
        </w:rPr>
        <w:t>保密信息。</w:t>
      </w:r>
      <w:r w:rsidR="00A13436" w:rsidRPr="00A13436">
        <w:rPr>
          <w:rFonts w:ascii="宋体" w:hAnsi="宋体" w:hint="eastAsia"/>
          <w:sz w:val="24"/>
          <w:szCs w:val="24"/>
          <w:shd w:val="clear" w:color="auto" w:fill="FFFFFF"/>
        </w:rPr>
        <w:t>各方在本协议项下的保密义务至相关资料或信息正式向社会公开之日或各方协商后以书面形式解除该保密义务之日终止</w:t>
      </w:r>
      <w:r w:rsidR="00A13436">
        <w:rPr>
          <w:rFonts w:ascii="宋体" w:hAnsi="宋体" w:hint="eastAsia"/>
          <w:sz w:val="24"/>
          <w:szCs w:val="24"/>
          <w:shd w:val="clear" w:color="auto" w:fill="FFFFFF"/>
        </w:rPr>
        <w:t>。</w:t>
      </w:r>
    </w:p>
    <w:p w14:paraId="0FD95954" w14:textId="6C409985" w:rsidR="000043B9" w:rsidRPr="00DA5585" w:rsidRDefault="002D6FCC" w:rsidP="00D56634">
      <w:pPr>
        <w:pStyle w:val="aa"/>
        <w:pBdr>
          <w:bottom w:val="none" w:sz="0" w:space="5" w:color="000000"/>
        </w:pBdr>
        <w:spacing w:beforeLines="50" w:before="120" w:line="500" w:lineRule="exact"/>
        <w:ind w:firstLineChars="200" w:firstLine="482"/>
        <w:rPr>
          <w:rFonts w:ascii="宋体" w:hAnsi="宋体"/>
          <w:b/>
          <w:sz w:val="24"/>
          <w:szCs w:val="24"/>
          <w:shd w:val="clear" w:color="auto" w:fill="FFFFFF"/>
        </w:rPr>
      </w:pPr>
      <w:r w:rsidRPr="00DA5585">
        <w:rPr>
          <w:rFonts w:ascii="宋体" w:hAnsi="宋体" w:hint="eastAsia"/>
          <w:b/>
          <w:sz w:val="24"/>
          <w:szCs w:val="24"/>
          <w:shd w:val="clear" w:color="auto" w:fill="FFFFFF"/>
        </w:rPr>
        <w:t>（</w:t>
      </w:r>
      <w:r w:rsidR="00F93144">
        <w:rPr>
          <w:rFonts w:ascii="宋体" w:hAnsi="宋体" w:hint="eastAsia"/>
          <w:b/>
          <w:sz w:val="24"/>
          <w:szCs w:val="24"/>
          <w:shd w:val="clear" w:color="auto" w:fill="FFFFFF"/>
        </w:rPr>
        <w:t>九</w:t>
      </w:r>
      <w:r w:rsidRPr="00DA5585">
        <w:rPr>
          <w:rFonts w:ascii="宋体" w:hAnsi="宋体" w:hint="eastAsia"/>
          <w:b/>
          <w:sz w:val="24"/>
          <w:szCs w:val="24"/>
          <w:shd w:val="clear" w:color="auto" w:fill="FFFFFF"/>
        </w:rPr>
        <w:t>）违约责任</w:t>
      </w:r>
    </w:p>
    <w:p w14:paraId="3ED94EEC" w14:textId="1A57887C" w:rsidR="000043B9" w:rsidRPr="00DA5585" w:rsidRDefault="002622D9"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2622D9">
        <w:rPr>
          <w:rFonts w:ascii="宋体" w:hAnsi="宋体" w:hint="eastAsia"/>
          <w:sz w:val="24"/>
          <w:szCs w:val="24"/>
          <w:shd w:val="clear" w:color="auto" w:fill="FFFFFF"/>
        </w:rPr>
        <w:lastRenderedPageBreak/>
        <w:t>除本协议另有约定外，自本协议签署之日起，各方应积极履行有关义务及保证承诺</w:t>
      </w:r>
      <w:r>
        <w:rPr>
          <w:rFonts w:ascii="宋体" w:hAnsi="宋体" w:hint="eastAsia"/>
          <w:sz w:val="24"/>
          <w:szCs w:val="24"/>
          <w:shd w:val="clear" w:color="auto" w:fill="FFFFFF"/>
        </w:rPr>
        <w:t>，</w:t>
      </w:r>
      <w:r w:rsidR="00687178" w:rsidRPr="00687178">
        <w:rPr>
          <w:rFonts w:ascii="宋体" w:hAnsi="宋体" w:hint="eastAsia"/>
          <w:sz w:val="24"/>
          <w:szCs w:val="24"/>
          <w:shd w:val="clear" w:color="auto" w:fill="FFFFFF"/>
        </w:rPr>
        <w:t>任何违反本协议规定的行为均构成违约，</w:t>
      </w:r>
      <w:r w:rsidR="006323DC">
        <w:rPr>
          <w:rFonts w:ascii="宋体" w:hAnsi="宋体" w:hint="eastAsia"/>
          <w:sz w:val="24"/>
          <w:szCs w:val="24"/>
          <w:shd w:val="clear" w:color="auto" w:fill="FFFFFF"/>
        </w:rPr>
        <w:t>任何一方违反本协议约定，给守约方</w:t>
      </w:r>
      <w:r w:rsidR="002D6FCC" w:rsidRPr="00DA5585">
        <w:rPr>
          <w:rFonts w:ascii="宋体" w:hAnsi="宋体" w:hint="eastAsia"/>
          <w:sz w:val="24"/>
          <w:szCs w:val="24"/>
          <w:shd w:val="clear" w:color="auto" w:fill="FFFFFF"/>
        </w:rPr>
        <w:t>造成损失时，</w:t>
      </w:r>
      <w:r w:rsidR="006323DC" w:rsidRPr="006323DC">
        <w:rPr>
          <w:rFonts w:ascii="宋体" w:hAnsi="宋体" w:hint="eastAsia"/>
          <w:sz w:val="24"/>
          <w:szCs w:val="24"/>
          <w:shd w:val="clear" w:color="auto" w:fill="FFFFFF"/>
        </w:rPr>
        <w:t>违约方应就上述任何损失（包括但不限于因违约而支付或损失的利息以及律师费）赔偿守约方</w:t>
      </w:r>
      <w:r w:rsidR="006323DC">
        <w:rPr>
          <w:rFonts w:ascii="宋体" w:hAnsi="宋体" w:hint="eastAsia"/>
          <w:sz w:val="24"/>
          <w:szCs w:val="24"/>
          <w:shd w:val="clear" w:color="auto" w:fill="FFFFFF"/>
        </w:rPr>
        <w:t>。</w:t>
      </w:r>
      <w:r w:rsidR="00C71727" w:rsidRPr="00C71727">
        <w:rPr>
          <w:rFonts w:ascii="宋体" w:hAnsi="宋体" w:hint="eastAsia"/>
          <w:sz w:val="24"/>
          <w:szCs w:val="24"/>
          <w:shd w:val="clear" w:color="auto" w:fill="FFFFFF"/>
        </w:rPr>
        <w:t>签约各方违约造成的违约金、赔偿金的支付不影响守约方要求违约方按照本协议的约定继续履行本协议。</w:t>
      </w:r>
    </w:p>
    <w:p w14:paraId="202B22B1" w14:textId="69D76BAB" w:rsidR="000043B9" w:rsidRPr="00DA5585" w:rsidRDefault="00426C9D" w:rsidP="00D56634">
      <w:pPr>
        <w:pStyle w:val="aa"/>
        <w:pBdr>
          <w:bottom w:val="none" w:sz="0" w:space="5" w:color="000000"/>
        </w:pBdr>
        <w:spacing w:line="500" w:lineRule="exact"/>
        <w:ind w:firstLineChars="200" w:firstLine="482"/>
        <w:rPr>
          <w:rFonts w:ascii="宋体" w:hAnsi="宋体"/>
          <w:b/>
          <w:sz w:val="24"/>
          <w:szCs w:val="24"/>
          <w:shd w:val="clear" w:color="auto" w:fill="FFFFFF"/>
        </w:rPr>
      </w:pPr>
      <w:r>
        <w:rPr>
          <w:rFonts w:ascii="宋体" w:hAnsi="宋体" w:hint="eastAsia"/>
          <w:b/>
          <w:sz w:val="24"/>
          <w:szCs w:val="24"/>
          <w:shd w:val="clear" w:color="auto" w:fill="FFFFFF"/>
        </w:rPr>
        <w:t>（十</w:t>
      </w:r>
      <w:r w:rsidR="002D6FCC" w:rsidRPr="00DA5585">
        <w:rPr>
          <w:rFonts w:ascii="宋体" w:hAnsi="宋体" w:hint="eastAsia"/>
          <w:b/>
          <w:sz w:val="24"/>
          <w:szCs w:val="24"/>
          <w:shd w:val="clear" w:color="auto" w:fill="FFFFFF"/>
        </w:rPr>
        <w:t>）争议解决</w:t>
      </w:r>
    </w:p>
    <w:p w14:paraId="03C2A3EC" w14:textId="323069BD" w:rsidR="000325AA" w:rsidRDefault="00426C9D"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426C9D">
        <w:rPr>
          <w:rFonts w:ascii="宋体" w:hAnsi="宋体" w:hint="eastAsia"/>
          <w:sz w:val="24"/>
          <w:szCs w:val="24"/>
          <w:shd w:val="clear" w:color="auto" w:fill="FFFFFF"/>
        </w:rPr>
        <w:t>凡因执行本协议所发生的或与本协议有关的一切争议，各方应通过友好协商解决。若任何争议无法在争议发生后通过协商解决，则任何一方均可将该争议提交本协议签署地有管辖权的法院通过诉讼方式解决</w:t>
      </w:r>
      <w:r w:rsidR="002D6FCC" w:rsidRPr="00DA5585">
        <w:rPr>
          <w:rFonts w:ascii="宋体" w:hAnsi="宋体" w:hint="eastAsia"/>
          <w:sz w:val="24"/>
          <w:szCs w:val="24"/>
          <w:shd w:val="clear" w:color="auto" w:fill="FFFFFF"/>
        </w:rPr>
        <w:t>。</w:t>
      </w:r>
    </w:p>
    <w:p w14:paraId="64DBEF36" w14:textId="14DD600B" w:rsidR="00FF4FCC" w:rsidRPr="00DA5585" w:rsidRDefault="00FF4FCC" w:rsidP="00FF4FCC">
      <w:pPr>
        <w:pStyle w:val="aa"/>
        <w:pBdr>
          <w:bottom w:val="none" w:sz="0" w:space="5" w:color="000000"/>
        </w:pBdr>
        <w:spacing w:line="360" w:lineRule="auto"/>
        <w:ind w:firstLineChars="200" w:firstLine="482"/>
        <w:rPr>
          <w:rFonts w:ascii="宋体" w:hAnsi="宋体"/>
          <w:b/>
          <w:sz w:val="24"/>
          <w:szCs w:val="24"/>
          <w:shd w:val="clear" w:color="auto" w:fill="FFFFFF"/>
        </w:rPr>
      </w:pPr>
      <w:r>
        <w:rPr>
          <w:rFonts w:ascii="宋体" w:hAnsi="宋体" w:hint="eastAsia"/>
          <w:b/>
          <w:sz w:val="24"/>
          <w:szCs w:val="24"/>
          <w:shd w:val="clear" w:color="auto" w:fill="FFFFFF"/>
        </w:rPr>
        <w:t>三</w:t>
      </w:r>
      <w:r w:rsidRPr="00DA5585">
        <w:rPr>
          <w:rFonts w:ascii="宋体" w:hAnsi="宋体"/>
          <w:b/>
          <w:sz w:val="24"/>
          <w:szCs w:val="24"/>
          <w:shd w:val="clear" w:color="auto" w:fill="FFFFFF"/>
        </w:rPr>
        <w:t>、本次交易对公司的影响</w:t>
      </w:r>
    </w:p>
    <w:p w14:paraId="6474C50E" w14:textId="77777777" w:rsidR="00FF4FCC" w:rsidRPr="00DA5585" w:rsidRDefault="00FF4FCC" w:rsidP="00FF4FCC">
      <w:pPr>
        <w:pStyle w:val="aa"/>
        <w:pBdr>
          <w:bottom w:val="none" w:sz="0" w:space="5" w:color="000000"/>
        </w:pBdr>
        <w:spacing w:line="360" w:lineRule="auto"/>
        <w:ind w:firstLineChars="200" w:firstLine="480"/>
        <w:rPr>
          <w:rFonts w:ascii="宋体" w:hAnsi="宋体"/>
          <w:sz w:val="24"/>
          <w:szCs w:val="24"/>
          <w:shd w:val="clear" w:color="auto" w:fill="FFFFFF"/>
        </w:rPr>
      </w:pPr>
      <w:r w:rsidRPr="002821D7">
        <w:rPr>
          <w:rFonts w:ascii="宋体" w:hAnsi="宋体" w:hint="eastAsia"/>
          <w:sz w:val="24"/>
          <w:szCs w:val="24"/>
          <w:shd w:val="clear" w:color="auto" w:fill="FFFFFF"/>
        </w:rPr>
        <w:t>浙江华派生物、浙江天元</w:t>
      </w:r>
      <w:r>
        <w:rPr>
          <w:rFonts w:ascii="宋体" w:hAnsi="宋体" w:hint="eastAsia"/>
          <w:sz w:val="24"/>
          <w:szCs w:val="24"/>
          <w:shd w:val="clear" w:color="auto" w:fill="FFFFFF"/>
        </w:rPr>
        <w:t>生物</w:t>
      </w:r>
      <w:r w:rsidRPr="002821D7">
        <w:rPr>
          <w:rFonts w:ascii="宋体" w:hAnsi="宋体" w:hint="eastAsia"/>
          <w:sz w:val="24"/>
          <w:szCs w:val="24"/>
          <w:shd w:val="clear" w:color="auto" w:fill="FFFFFF"/>
        </w:rPr>
        <w:t>与合肥科医诺、南京科医诺</w:t>
      </w:r>
      <w:r w:rsidRPr="00DA5585">
        <w:rPr>
          <w:rFonts w:ascii="宋体" w:hAnsi="宋体" w:hint="eastAsia"/>
          <w:sz w:val="24"/>
          <w:szCs w:val="24"/>
          <w:shd w:val="clear" w:color="auto" w:fill="FFFFFF"/>
        </w:rPr>
        <w:t>的本次合作将充分</w:t>
      </w:r>
      <w:r>
        <w:rPr>
          <w:rFonts w:ascii="宋体" w:hAnsi="宋体" w:hint="eastAsia"/>
          <w:sz w:val="24"/>
          <w:szCs w:val="24"/>
          <w:shd w:val="clear" w:color="auto" w:fill="FFFFFF"/>
        </w:rPr>
        <w:t>发挥合作各</w:t>
      </w:r>
      <w:r w:rsidRPr="00DA5585">
        <w:rPr>
          <w:rFonts w:ascii="宋体" w:hAnsi="宋体" w:hint="eastAsia"/>
          <w:sz w:val="24"/>
          <w:szCs w:val="24"/>
          <w:shd w:val="clear" w:color="auto" w:fill="FFFFFF"/>
        </w:rPr>
        <w:t>方在产品开发和商业化的优势，扩宽公司未来的业务领域并提升公司销售业绩，有助于不断提高公司的综合竞争力，符合公司的战略规划和产业布局，符合公司全体股东的利益</w:t>
      </w:r>
      <w:r w:rsidRPr="00DA5585">
        <w:rPr>
          <w:rFonts w:ascii="宋体" w:hAnsi="宋体"/>
          <w:sz w:val="24"/>
          <w:szCs w:val="24"/>
          <w:shd w:val="clear" w:color="auto" w:fill="FFFFFF"/>
        </w:rPr>
        <w:t>。</w:t>
      </w:r>
    </w:p>
    <w:p w14:paraId="6EB88D23" w14:textId="0394991D" w:rsidR="00FF4FCC" w:rsidRPr="00DA5585" w:rsidRDefault="00FF4FCC" w:rsidP="00FF4FCC">
      <w:pPr>
        <w:pStyle w:val="aa"/>
        <w:pBdr>
          <w:bottom w:val="none" w:sz="0" w:space="5" w:color="000000"/>
        </w:pBdr>
        <w:spacing w:line="360" w:lineRule="auto"/>
        <w:ind w:firstLineChars="200" w:firstLine="482"/>
        <w:rPr>
          <w:rFonts w:ascii="宋体" w:hAnsi="宋体"/>
          <w:b/>
          <w:sz w:val="24"/>
          <w:szCs w:val="24"/>
          <w:shd w:val="clear" w:color="auto" w:fill="FFFFFF"/>
        </w:rPr>
      </w:pPr>
      <w:r>
        <w:rPr>
          <w:rFonts w:ascii="宋体" w:hAnsi="宋体" w:hint="eastAsia"/>
          <w:b/>
          <w:sz w:val="24"/>
          <w:szCs w:val="24"/>
          <w:shd w:val="clear" w:color="auto" w:fill="FFFFFF"/>
        </w:rPr>
        <w:t>四</w:t>
      </w:r>
      <w:r w:rsidRPr="00DA5585">
        <w:rPr>
          <w:rFonts w:ascii="宋体" w:hAnsi="宋体"/>
          <w:b/>
          <w:sz w:val="24"/>
          <w:szCs w:val="24"/>
          <w:shd w:val="clear" w:color="auto" w:fill="FFFFFF"/>
        </w:rPr>
        <w:t>、风险提示</w:t>
      </w:r>
    </w:p>
    <w:p w14:paraId="104C9424" w14:textId="4611ADE6" w:rsidR="00FF4FCC" w:rsidRPr="00FF4FCC" w:rsidRDefault="00FF4FCC" w:rsidP="00A95DD0">
      <w:pPr>
        <w:pStyle w:val="aa"/>
        <w:pBdr>
          <w:bottom w:val="none" w:sz="0" w:space="5" w:color="000000"/>
        </w:pBdr>
        <w:spacing w:line="360" w:lineRule="auto"/>
        <w:ind w:firstLineChars="200" w:firstLine="480"/>
        <w:rPr>
          <w:rFonts w:ascii="宋体" w:hAnsi="宋体"/>
          <w:sz w:val="24"/>
          <w:szCs w:val="24"/>
          <w:shd w:val="clear" w:color="auto" w:fill="FFFFFF"/>
        </w:rPr>
      </w:pPr>
      <w:r w:rsidRPr="00DA5585">
        <w:rPr>
          <w:rFonts w:ascii="宋体" w:hAnsi="宋体"/>
          <w:sz w:val="24"/>
          <w:szCs w:val="24"/>
          <w:shd w:val="clear" w:color="auto" w:fill="FFFFFF"/>
        </w:rPr>
        <w:t>由于医药产品具有高科技、高风险、高附加值的特点，药品的前期研发以及产品从研制、临床试验报批到投产的周期长、环节多，容易受到一些不确定性因素的影响。敬请广大投资者谨慎决策，注意防范投资风险。公司将按有关规定及时履行对项目后续进展情况的信息披露义务。</w:t>
      </w:r>
    </w:p>
    <w:p w14:paraId="0B4151AB" w14:textId="77777777" w:rsidR="000043B9" w:rsidRDefault="002D6FCC" w:rsidP="00D56634">
      <w:pPr>
        <w:pStyle w:val="aa"/>
        <w:pBdr>
          <w:bottom w:val="none" w:sz="0" w:space="5" w:color="000000"/>
        </w:pBdr>
        <w:spacing w:line="500" w:lineRule="exact"/>
        <w:ind w:firstLineChars="200" w:firstLine="480"/>
        <w:rPr>
          <w:rFonts w:ascii="宋体" w:hAnsi="宋体"/>
          <w:sz w:val="24"/>
          <w:szCs w:val="24"/>
          <w:shd w:val="clear" w:color="auto" w:fill="FFFFFF"/>
        </w:rPr>
      </w:pPr>
      <w:r w:rsidRPr="00DA5585">
        <w:rPr>
          <w:rFonts w:ascii="宋体" w:hAnsi="宋体"/>
          <w:sz w:val="24"/>
          <w:szCs w:val="24"/>
          <w:shd w:val="clear" w:color="auto" w:fill="FFFFFF"/>
        </w:rPr>
        <w:t>特此公告。</w:t>
      </w:r>
    </w:p>
    <w:p w14:paraId="0DB6A04D" w14:textId="77777777" w:rsidR="009E5ABC" w:rsidRPr="00DA5585" w:rsidRDefault="009E5ABC" w:rsidP="00D56634">
      <w:pPr>
        <w:pStyle w:val="aa"/>
        <w:pBdr>
          <w:bottom w:val="none" w:sz="0" w:space="5" w:color="000000"/>
        </w:pBdr>
        <w:spacing w:line="500" w:lineRule="exact"/>
        <w:ind w:firstLineChars="200" w:firstLine="480"/>
        <w:rPr>
          <w:rFonts w:ascii="宋体" w:hAnsi="宋体"/>
          <w:sz w:val="24"/>
          <w:szCs w:val="24"/>
          <w:shd w:val="clear" w:color="auto" w:fill="FFFFFF"/>
        </w:rPr>
      </w:pPr>
    </w:p>
    <w:p w14:paraId="63E6C5B1" w14:textId="77777777" w:rsidR="000043B9" w:rsidRPr="00DA5585" w:rsidRDefault="002D6FCC" w:rsidP="00D56634">
      <w:pPr>
        <w:autoSpaceDE w:val="0"/>
        <w:autoSpaceDN w:val="0"/>
        <w:spacing w:line="500" w:lineRule="exact"/>
        <w:ind w:firstLineChars="200" w:firstLine="480"/>
        <w:jc w:val="right"/>
        <w:rPr>
          <w:rFonts w:ascii="宋体" w:hAnsi="宋体"/>
          <w:sz w:val="24"/>
          <w:szCs w:val="24"/>
        </w:rPr>
      </w:pPr>
      <w:r w:rsidRPr="00DA5585">
        <w:rPr>
          <w:rFonts w:ascii="宋体" w:hAnsi="宋体"/>
          <w:sz w:val="24"/>
          <w:szCs w:val="24"/>
        </w:rPr>
        <w:t>山东步长制药股份有限公司董事会</w:t>
      </w:r>
    </w:p>
    <w:p w14:paraId="273AF676" w14:textId="502529C3" w:rsidR="000043B9" w:rsidRPr="00DA5585" w:rsidRDefault="002D6FCC" w:rsidP="00D56634">
      <w:pPr>
        <w:autoSpaceDE w:val="0"/>
        <w:autoSpaceDN w:val="0"/>
        <w:spacing w:line="500" w:lineRule="exact"/>
        <w:ind w:right="1200" w:firstLineChars="200" w:firstLine="480"/>
        <w:jc w:val="right"/>
        <w:rPr>
          <w:rFonts w:ascii="宋体" w:hAnsi="宋体"/>
          <w:color w:val="000000"/>
          <w:sz w:val="24"/>
          <w:szCs w:val="24"/>
        </w:rPr>
      </w:pPr>
      <w:r w:rsidRPr="00DA5585">
        <w:rPr>
          <w:rFonts w:ascii="宋体" w:hAnsi="宋体"/>
          <w:sz w:val="24"/>
          <w:szCs w:val="24"/>
        </w:rPr>
        <w:t>202</w:t>
      </w:r>
      <w:r w:rsidR="005265B4">
        <w:rPr>
          <w:rFonts w:ascii="宋体" w:hAnsi="宋体"/>
          <w:sz w:val="24"/>
          <w:szCs w:val="24"/>
        </w:rPr>
        <w:t>6</w:t>
      </w:r>
      <w:r w:rsidRPr="00DA5585">
        <w:rPr>
          <w:rFonts w:ascii="宋体" w:hAnsi="宋体"/>
          <w:sz w:val="24"/>
          <w:szCs w:val="24"/>
        </w:rPr>
        <w:t>年5月</w:t>
      </w:r>
      <w:r w:rsidR="008C2783">
        <w:rPr>
          <w:rFonts w:ascii="宋体" w:hAnsi="宋体" w:hint="eastAsia"/>
          <w:sz w:val="24"/>
          <w:szCs w:val="24"/>
        </w:rPr>
        <w:t>2</w:t>
      </w:r>
      <w:r w:rsidR="008C2783">
        <w:rPr>
          <w:rFonts w:ascii="宋体" w:hAnsi="宋体"/>
          <w:sz w:val="24"/>
          <w:szCs w:val="24"/>
        </w:rPr>
        <w:t>0</w:t>
      </w:r>
      <w:r w:rsidRPr="00DA5585">
        <w:rPr>
          <w:rFonts w:ascii="宋体" w:hAnsi="宋体"/>
          <w:sz w:val="24"/>
          <w:szCs w:val="24"/>
        </w:rPr>
        <w:t>日</w:t>
      </w:r>
    </w:p>
    <w:sectPr w:rsidR="000043B9" w:rsidRPr="00DA5585">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8E90D" w14:textId="77777777" w:rsidR="004809D1" w:rsidRDefault="004809D1" w:rsidP="007D7EBF">
      <w:r>
        <w:separator/>
      </w:r>
    </w:p>
  </w:endnote>
  <w:endnote w:type="continuationSeparator" w:id="0">
    <w:p w14:paraId="1A8017E3" w14:textId="77777777" w:rsidR="004809D1" w:rsidRDefault="004809D1" w:rsidP="007D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yriad Pro">
    <w:altName w:val="Corbel"/>
    <w:charset w:val="00"/>
    <w:family w:val="swiss"/>
    <w:pitch w:val="default"/>
    <w:sig w:usb0="00000000"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9BE88" w14:textId="77777777" w:rsidR="004809D1" w:rsidRDefault="004809D1" w:rsidP="007D7EBF">
      <w:r>
        <w:separator/>
      </w:r>
    </w:p>
  </w:footnote>
  <w:footnote w:type="continuationSeparator" w:id="0">
    <w:p w14:paraId="0E8D4D58" w14:textId="77777777" w:rsidR="004809D1" w:rsidRDefault="004809D1" w:rsidP="007D7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42453"/>
    <w:multiLevelType w:val="multilevel"/>
    <w:tmpl w:val="40E4245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60322906"/>
    <w:multiLevelType w:val="multilevel"/>
    <w:tmpl w:val="60322906"/>
    <w:lvl w:ilvl="0">
      <w:start w:val="1"/>
      <w:numFmt w:val="bullet"/>
      <w:pStyle w:val="IntroAgreemen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hZjQ0YzkxMzM0NzJmNmEyZTU2NDA1MTcwYmE2MDYifQ=="/>
  </w:docVars>
  <w:rsids>
    <w:rsidRoot w:val="00AC7A56"/>
    <w:rsid w:val="00001F8F"/>
    <w:rsid w:val="00002F0A"/>
    <w:rsid w:val="000035F9"/>
    <w:rsid w:val="000043B9"/>
    <w:rsid w:val="0000667D"/>
    <w:rsid w:val="000126A2"/>
    <w:rsid w:val="000144DA"/>
    <w:rsid w:val="00016E54"/>
    <w:rsid w:val="000251E1"/>
    <w:rsid w:val="00025AB6"/>
    <w:rsid w:val="0002677A"/>
    <w:rsid w:val="000325AA"/>
    <w:rsid w:val="000329B4"/>
    <w:rsid w:val="00033561"/>
    <w:rsid w:val="00037F63"/>
    <w:rsid w:val="000429C0"/>
    <w:rsid w:val="00044DF5"/>
    <w:rsid w:val="000468FE"/>
    <w:rsid w:val="00046C0C"/>
    <w:rsid w:val="00047C41"/>
    <w:rsid w:val="000527BB"/>
    <w:rsid w:val="00053292"/>
    <w:rsid w:val="00054EE2"/>
    <w:rsid w:val="00056594"/>
    <w:rsid w:val="00060334"/>
    <w:rsid w:val="000620C6"/>
    <w:rsid w:val="00071EBD"/>
    <w:rsid w:val="00073478"/>
    <w:rsid w:val="00074EA5"/>
    <w:rsid w:val="00075036"/>
    <w:rsid w:val="00083BA1"/>
    <w:rsid w:val="000855A6"/>
    <w:rsid w:val="000862A8"/>
    <w:rsid w:val="0008654E"/>
    <w:rsid w:val="0009464B"/>
    <w:rsid w:val="0009513D"/>
    <w:rsid w:val="00096DF9"/>
    <w:rsid w:val="000A0F68"/>
    <w:rsid w:val="000A1DC0"/>
    <w:rsid w:val="000A6C13"/>
    <w:rsid w:val="000B1E95"/>
    <w:rsid w:val="000B2FDE"/>
    <w:rsid w:val="000B47F4"/>
    <w:rsid w:val="000B61CE"/>
    <w:rsid w:val="000C2244"/>
    <w:rsid w:val="000C7ACD"/>
    <w:rsid w:val="000C7C47"/>
    <w:rsid w:val="000D3AD7"/>
    <w:rsid w:val="000D4225"/>
    <w:rsid w:val="000D4E07"/>
    <w:rsid w:val="000E2438"/>
    <w:rsid w:val="000E4E60"/>
    <w:rsid w:val="000F1164"/>
    <w:rsid w:val="000F1416"/>
    <w:rsid w:val="000F1C51"/>
    <w:rsid w:val="000F4F3E"/>
    <w:rsid w:val="000F7871"/>
    <w:rsid w:val="00110672"/>
    <w:rsid w:val="00111355"/>
    <w:rsid w:val="001218E5"/>
    <w:rsid w:val="00122551"/>
    <w:rsid w:val="00133F38"/>
    <w:rsid w:val="001359D9"/>
    <w:rsid w:val="00143414"/>
    <w:rsid w:val="00143D65"/>
    <w:rsid w:val="00147716"/>
    <w:rsid w:val="00154897"/>
    <w:rsid w:val="00155A06"/>
    <w:rsid w:val="001564CF"/>
    <w:rsid w:val="00162C40"/>
    <w:rsid w:val="00163A71"/>
    <w:rsid w:val="00163DC7"/>
    <w:rsid w:val="00174D44"/>
    <w:rsid w:val="00174D90"/>
    <w:rsid w:val="00176150"/>
    <w:rsid w:val="00177BA8"/>
    <w:rsid w:val="00181B8B"/>
    <w:rsid w:val="001838B9"/>
    <w:rsid w:val="00183D18"/>
    <w:rsid w:val="001909BD"/>
    <w:rsid w:val="00190A6B"/>
    <w:rsid w:val="00190F35"/>
    <w:rsid w:val="00194206"/>
    <w:rsid w:val="0019596C"/>
    <w:rsid w:val="0019622C"/>
    <w:rsid w:val="00197B2C"/>
    <w:rsid w:val="001A0397"/>
    <w:rsid w:val="001A1938"/>
    <w:rsid w:val="001A3667"/>
    <w:rsid w:val="001A6AA7"/>
    <w:rsid w:val="001B60A2"/>
    <w:rsid w:val="001B74BD"/>
    <w:rsid w:val="001C1CD8"/>
    <w:rsid w:val="001C210D"/>
    <w:rsid w:val="001C3967"/>
    <w:rsid w:val="001C3C58"/>
    <w:rsid w:val="001D4C12"/>
    <w:rsid w:val="001D74B9"/>
    <w:rsid w:val="001E109C"/>
    <w:rsid w:val="001E36C9"/>
    <w:rsid w:val="001E40E3"/>
    <w:rsid w:val="001E44F3"/>
    <w:rsid w:val="001E46C0"/>
    <w:rsid w:val="001E55AA"/>
    <w:rsid w:val="001E6E7C"/>
    <w:rsid w:val="001F0CEF"/>
    <w:rsid w:val="001F1337"/>
    <w:rsid w:val="002038C9"/>
    <w:rsid w:val="002047F0"/>
    <w:rsid w:val="002074EB"/>
    <w:rsid w:val="002115C5"/>
    <w:rsid w:val="00212C5D"/>
    <w:rsid w:val="0021448C"/>
    <w:rsid w:val="002164E6"/>
    <w:rsid w:val="00217F4F"/>
    <w:rsid w:val="00220B8F"/>
    <w:rsid w:val="002229CB"/>
    <w:rsid w:val="00222AE7"/>
    <w:rsid w:val="00222E35"/>
    <w:rsid w:val="00224EAF"/>
    <w:rsid w:val="00224FD2"/>
    <w:rsid w:val="002257A3"/>
    <w:rsid w:val="002263CA"/>
    <w:rsid w:val="00226700"/>
    <w:rsid w:val="00232BE2"/>
    <w:rsid w:val="00233E3F"/>
    <w:rsid w:val="00241C2B"/>
    <w:rsid w:val="002453D6"/>
    <w:rsid w:val="002458A3"/>
    <w:rsid w:val="00247C9C"/>
    <w:rsid w:val="0025146E"/>
    <w:rsid w:val="00251BE6"/>
    <w:rsid w:val="00253D50"/>
    <w:rsid w:val="00254A75"/>
    <w:rsid w:val="002551EA"/>
    <w:rsid w:val="002554C3"/>
    <w:rsid w:val="00261506"/>
    <w:rsid w:val="002622D9"/>
    <w:rsid w:val="00263CBC"/>
    <w:rsid w:val="002646B9"/>
    <w:rsid w:val="00265CCB"/>
    <w:rsid w:val="0026681E"/>
    <w:rsid w:val="0027022A"/>
    <w:rsid w:val="002719B9"/>
    <w:rsid w:val="00272384"/>
    <w:rsid w:val="00273043"/>
    <w:rsid w:val="00273EC7"/>
    <w:rsid w:val="002821D7"/>
    <w:rsid w:val="00284005"/>
    <w:rsid w:val="00284354"/>
    <w:rsid w:val="00286600"/>
    <w:rsid w:val="00287689"/>
    <w:rsid w:val="002911DE"/>
    <w:rsid w:val="00292756"/>
    <w:rsid w:val="002A18F6"/>
    <w:rsid w:val="002A3AAB"/>
    <w:rsid w:val="002B2F18"/>
    <w:rsid w:val="002B3B5C"/>
    <w:rsid w:val="002C1AF1"/>
    <w:rsid w:val="002C3879"/>
    <w:rsid w:val="002C3DF8"/>
    <w:rsid w:val="002C5A80"/>
    <w:rsid w:val="002D01C9"/>
    <w:rsid w:val="002D3377"/>
    <w:rsid w:val="002D4199"/>
    <w:rsid w:val="002D509B"/>
    <w:rsid w:val="002D6FCC"/>
    <w:rsid w:val="002E0650"/>
    <w:rsid w:val="002E0C18"/>
    <w:rsid w:val="002E4A3F"/>
    <w:rsid w:val="002E513B"/>
    <w:rsid w:val="002E6057"/>
    <w:rsid w:val="002E6107"/>
    <w:rsid w:val="002E730D"/>
    <w:rsid w:val="002F0535"/>
    <w:rsid w:val="002F44AA"/>
    <w:rsid w:val="002F5977"/>
    <w:rsid w:val="00300275"/>
    <w:rsid w:val="0030086C"/>
    <w:rsid w:val="003025E1"/>
    <w:rsid w:val="00310CD8"/>
    <w:rsid w:val="00312CB0"/>
    <w:rsid w:val="003145F7"/>
    <w:rsid w:val="00314AA2"/>
    <w:rsid w:val="00317D95"/>
    <w:rsid w:val="00320862"/>
    <w:rsid w:val="0032264A"/>
    <w:rsid w:val="00324803"/>
    <w:rsid w:val="00324DD9"/>
    <w:rsid w:val="00326209"/>
    <w:rsid w:val="00331831"/>
    <w:rsid w:val="0033608D"/>
    <w:rsid w:val="003364F0"/>
    <w:rsid w:val="0033784C"/>
    <w:rsid w:val="00337E2F"/>
    <w:rsid w:val="00343B59"/>
    <w:rsid w:val="00347138"/>
    <w:rsid w:val="0035227B"/>
    <w:rsid w:val="00361E75"/>
    <w:rsid w:val="00362A60"/>
    <w:rsid w:val="0036348B"/>
    <w:rsid w:val="00365D14"/>
    <w:rsid w:val="003713CA"/>
    <w:rsid w:val="0037295F"/>
    <w:rsid w:val="00383E17"/>
    <w:rsid w:val="00384FCC"/>
    <w:rsid w:val="00385616"/>
    <w:rsid w:val="00396F7C"/>
    <w:rsid w:val="00397167"/>
    <w:rsid w:val="003A0455"/>
    <w:rsid w:val="003A216C"/>
    <w:rsid w:val="003A28FC"/>
    <w:rsid w:val="003A3A1F"/>
    <w:rsid w:val="003A500C"/>
    <w:rsid w:val="003A64A1"/>
    <w:rsid w:val="003A7158"/>
    <w:rsid w:val="003A7923"/>
    <w:rsid w:val="003A7FBC"/>
    <w:rsid w:val="003B6A57"/>
    <w:rsid w:val="003C1E6B"/>
    <w:rsid w:val="003C20FD"/>
    <w:rsid w:val="003C305A"/>
    <w:rsid w:val="003C3D25"/>
    <w:rsid w:val="003C6323"/>
    <w:rsid w:val="003C6AB5"/>
    <w:rsid w:val="003C7BD7"/>
    <w:rsid w:val="003D5115"/>
    <w:rsid w:val="003D7C9F"/>
    <w:rsid w:val="003E03B3"/>
    <w:rsid w:val="003E7E1E"/>
    <w:rsid w:val="003F11A5"/>
    <w:rsid w:val="003F153C"/>
    <w:rsid w:val="003F71DA"/>
    <w:rsid w:val="004021C6"/>
    <w:rsid w:val="004060F6"/>
    <w:rsid w:val="00412631"/>
    <w:rsid w:val="00414808"/>
    <w:rsid w:val="00416911"/>
    <w:rsid w:val="00423C32"/>
    <w:rsid w:val="00424B73"/>
    <w:rsid w:val="00426C9D"/>
    <w:rsid w:val="00427E2C"/>
    <w:rsid w:val="00430144"/>
    <w:rsid w:val="00431673"/>
    <w:rsid w:val="004326AA"/>
    <w:rsid w:val="004326F5"/>
    <w:rsid w:val="00441EC3"/>
    <w:rsid w:val="00447D53"/>
    <w:rsid w:val="00457BB6"/>
    <w:rsid w:val="00460085"/>
    <w:rsid w:val="004601B2"/>
    <w:rsid w:val="0046273A"/>
    <w:rsid w:val="00462B57"/>
    <w:rsid w:val="004633E5"/>
    <w:rsid w:val="004635A3"/>
    <w:rsid w:val="004639D9"/>
    <w:rsid w:val="00470C3C"/>
    <w:rsid w:val="004714DE"/>
    <w:rsid w:val="00471525"/>
    <w:rsid w:val="004719C3"/>
    <w:rsid w:val="0047340C"/>
    <w:rsid w:val="00473C65"/>
    <w:rsid w:val="0047585D"/>
    <w:rsid w:val="004770A2"/>
    <w:rsid w:val="004809D1"/>
    <w:rsid w:val="00490120"/>
    <w:rsid w:val="0049014D"/>
    <w:rsid w:val="00492A8C"/>
    <w:rsid w:val="00496A25"/>
    <w:rsid w:val="004A3805"/>
    <w:rsid w:val="004A3A5C"/>
    <w:rsid w:val="004A459D"/>
    <w:rsid w:val="004B4AFD"/>
    <w:rsid w:val="004B58E2"/>
    <w:rsid w:val="004B6C24"/>
    <w:rsid w:val="004B71FB"/>
    <w:rsid w:val="004B76F3"/>
    <w:rsid w:val="004C0FB3"/>
    <w:rsid w:val="004C3534"/>
    <w:rsid w:val="004C6320"/>
    <w:rsid w:val="004D13DA"/>
    <w:rsid w:val="004D2313"/>
    <w:rsid w:val="004D524C"/>
    <w:rsid w:val="004D69C0"/>
    <w:rsid w:val="004D74B7"/>
    <w:rsid w:val="004E2F5C"/>
    <w:rsid w:val="004E50FA"/>
    <w:rsid w:val="004E55AB"/>
    <w:rsid w:val="004E66AB"/>
    <w:rsid w:val="004E74FC"/>
    <w:rsid w:val="004F292F"/>
    <w:rsid w:val="00503065"/>
    <w:rsid w:val="005032AE"/>
    <w:rsid w:val="00503BD3"/>
    <w:rsid w:val="005059F4"/>
    <w:rsid w:val="00512092"/>
    <w:rsid w:val="00514949"/>
    <w:rsid w:val="00515C16"/>
    <w:rsid w:val="00523553"/>
    <w:rsid w:val="005265B4"/>
    <w:rsid w:val="00526700"/>
    <w:rsid w:val="00530106"/>
    <w:rsid w:val="0053036C"/>
    <w:rsid w:val="005323E6"/>
    <w:rsid w:val="00532DEA"/>
    <w:rsid w:val="00534191"/>
    <w:rsid w:val="00535C06"/>
    <w:rsid w:val="00542C45"/>
    <w:rsid w:val="00544117"/>
    <w:rsid w:val="0054413D"/>
    <w:rsid w:val="00544F06"/>
    <w:rsid w:val="005470A4"/>
    <w:rsid w:val="00552679"/>
    <w:rsid w:val="00552AF6"/>
    <w:rsid w:val="00553C33"/>
    <w:rsid w:val="00560217"/>
    <w:rsid w:val="00563387"/>
    <w:rsid w:val="00563A40"/>
    <w:rsid w:val="00563D27"/>
    <w:rsid w:val="0056674A"/>
    <w:rsid w:val="005672D8"/>
    <w:rsid w:val="00567D7E"/>
    <w:rsid w:val="00567F25"/>
    <w:rsid w:val="00570FEA"/>
    <w:rsid w:val="005714EF"/>
    <w:rsid w:val="00572090"/>
    <w:rsid w:val="00581BCB"/>
    <w:rsid w:val="005830E7"/>
    <w:rsid w:val="0058639F"/>
    <w:rsid w:val="005867C3"/>
    <w:rsid w:val="00587138"/>
    <w:rsid w:val="00592996"/>
    <w:rsid w:val="0059490F"/>
    <w:rsid w:val="00597FCE"/>
    <w:rsid w:val="005A3358"/>
    <w:rsid w:val="005A4933"/>
    <w:rsid w:val="005A54D6"/>
    <w:rsid w:val="005A6B95"/>
    <w:rsid w:val="005B2023"/>
    <w:rsid w:val="005B3D67"/>
    <w:rsid w:val="005C2046"/>
    <w:rsid w:val="005C2E2F"/>
    <w:rsid w:val="005C363A"/>
    <w:rsid w:val="005C5992"/>
    <w:rsid w:val="005C6A19"/>
    <w:rsid w:val="005D4CDF"/>
    <w:rsid w:val="005D6403"/>
    <w:rsid w:val="005D7FC7"/>
    <w:rsid w:val="005E18D9"/>
    <w:rsid w:val="005E3352"/>
    <w:rsid w:val="005E5DAA"/>
    <w:rsid w:val="005E6128"/>
    <w:rsid w:val="005E6731"/>
    <w:rsid w:val="005F161A"/>
    <w:rsid w:val="005F2EF4"/>
    <w:rsid w:val="005F598C"/>
    <w:rsid w:val="005F6F33"/>
    <w:rsid w:val="005F778A"/>
    <w:rsid w:val="005F77BB"/>
    <w:rsid w:val="00602BBD"/>
    <w:rsid w:val="0060408D"/>
    <w:rsid w:val="00604CA0"/>
    <w:rsid w:val="006053B4"/>
    <w:rsid w:val="00605C94"/>
    <w:rsid w:val="0061050F"/>
    <w:rsid w:val="006115D4"/>
    <w:rsid w:val="00620393"/>
    <w:rsid w:val="00621263"/>
    <w:rsid w:val="006237EB"/>
    <w:rsid w:val="00623B53"/>
    <w:rsid w:val="00631DE4"/>
    <w:rsid w:val="006323DC"/>
    <w:rsid w:val="00635438"/>
    <w:rsid w:val="00637432"/>
    <w:rsid w:val="00641324"/>
    <w:rsid w:val="0064267A"/>
    <w:rsid w:val="00644BC9"/>
    <w:rsid w:val="00647D87"/>
    <w:rsid w:val="0065181D"/>
    <w:rsid w:val="00652806"/>
    <w:rsid w:val="006553C2"/>
    <w:rsid w:val="0066046D"/>
    <w:rsid w:val="00660C80"/>
    <w:rsid w:val="00663894"/>
    <w:rsid w:val="006647F6"/>
    <w:rsid w:val="006669D9"/>
    <w:rsid w:val="006678C2"/>
    <w:rsid w:val="00667EEF"/>
    <w:rsid w:val="006713E7"/>
    <w:rsid w:val="00673059"/>
    <w:rsid w:val="006735C3"/>
    <w:rsid w:val="00673930"/>
    <w:rsid w:val="00673DE7"/>
    <w:rsid w:val="006751FD"/>
    <w:rsid w:val="006768FD"/>
    <w:rsid w:val="006800B8"/>
    <w:rsid w:val="006801F7"/>
    <w:rsid w:val="006825AF"/>
    <w:rsid w:val="00683789"/>
    <w:rsid w:val="0068650D"/>
    <w:rsid w:val="00687178"/>
    <w:rsid w:val="0069251F"/>
    <w:rsid w:val="006937F6"/>
    <w:rsid w:val="0069674D"/>
    <w:rsid w:val="0069748A"/>
    <w:rsid w:val="006979E2"/>
    <w:rsid w:val="006A1B7A"/>
    <w:rsid w:val="006A2728"/>
    <w:rsid w:val="006A33E6"/>
    <w:rsid w:val="006B060F"/>
    <w:rsid w:val="006B0EAA"/>
    <w:rsid w:val="006B1CE5"/>
    <w:rsid w:val="006B382E"/>
    <w:rsid w:val="006C15E7"/>
    <w:rsid w:val="006C2C9E"/>
    <w:rsid w:val="006C6382"/>
    <w:rsid w:val="006D1C64"/>
    <w:rsid w:val="006D25A9"/>
    <w:rsid w:val="006D4C63"/>
    <w:rsid w:val="006D50A1"/>
    <w:rsid w:val="006D5C37"/>
    <w:rsid w:val="006D6C71"/>
    <w:rsid w:val="006E0703"/>
    <w:rsid w:val="006E20C7"/>
    <w:rsid w:val="006E4E12"/>
    <w:rsid w:val="006F0026"/>
    <w:rsid w:val="006F0811"/>
    <w:rsid w:val="006F1B98"/>
    <w:rsid w:val="006F56EA"/>
    <w:rsid w:val="006F57D1"/>
    <w:rsid w:val="0070008B"/>
    <w:rsid w:val="00703682"/>
    <w:rsid w:val="00703A4B"/>
    <w:rsid w:val="00703ADF"/>
    <w:rsid w:val="00703B22"/>
    <w:rsid w:val="00703F33"/>
    <w:rsid w:val="007049F6"/>
    <w:rsid w:val="00704DF0"/>
    <w:rsid w:val="00706410"/>
    <w:rsid w:val="00710AD6"/>
    <w:rsid w:val="0072385A"/>
    <w:rsid w:val="00732F1F"/>
    <w:rsid w:val="00736686"/>
    <w:rsid w:val="00745FBB"/>
    <w:rsid w:val="00751D66"/>
    <w:rsid w:val="00754094"/>
    <w:rsid w:val="00754496"/>
    <w:rsid w:val="00755DBE"/>
    <w:rsid w:val="00761C7F"/>
    <w:rsid w:val="00763C17"/>
    <w:rsid w:val="007651D2"/>
    <w:rsid w:val="00766AB0"/>
    <w:rsid w:val="00767552"/>
    <w:rsid w:val="007739F6"/>
    <w:rsid w:val="007758D0"/>
    <w:rsid w:val="00776114"/>
    <w:rsid w:val="00777349"/>
    <w:rsid w:val="00785F6C"/>
    <w:rsid w:val="00793C0A"/>
    <w:rsid w:val="00796283"/>
    <w:rsid w:val="00797B5E"/>
    <w:rsid w:val="007A3603"/>
    <w:rsid w:val="007A4A75"/>
    <w:rsid w:val="007A5239"/>
    <w:rsid w:val="007B1146"/>
    <w:rsid w:val="007B3665"/>
    <w:rsid w:val="007B3B40"/>
    <w:rsid w:val="007B696B"/>
    <w:rsid w:val="007B77A9"/>
    <w:rsid w:val="007C1655"/>
    <w:rsid w:val="007C36DF"/>
    <w:rsid w:val="007C4746"/>
    <w:rsid w:val="007C58C3"/>
    <w:rsid w:val="007C5D17"/>
    <w:rsid w:val="007C6DA4"/>
    <w:rsid w:val="007C722B"/>
    <w:rsid w:val="007D77E2"/>
    <w:rsid w:val="007D7D2F"/>
    <w:rsid w:val="007D7EBF"/>
    <w:rsid w:val="007E0CC9"/>
    <w:rsid w:val="007E295A"/>
    <w:rsid w:val="007E3E21"/>
    <w:rsid w:val="007E5C79"/>
    <w:rsid w:val="007E5D2D"/>
    <w:rsid w:val="007E6F94"/>
    <w:rsid w:val="007E7F30"/>
    <w:rsid w:val="007F13F0"/>
    <w:rsid w:val="007F4434"/>
    <w:rsid w:val="007F52A2"/>
    <w:rsid w:val="007F5B01"/>
    <w:rsid w:val="007F64E9"/>
    <w:rsid w:val="0080112A"/>
    <w:rsid w:val="0080166F"/>
    <w:rsid w:val="00804E4C"/>
    <w:rsid w:val="008059FF"/>
    <w:rsid w:val="00805AE6"/>
    <w:rsid w:val="0081007E"/>
    <w:rsid w:val="00811C74"/>
    <w:rsid w:val="00811E6E"/>
    <w:rsid w:val="008120DB"/>
    <w:rsid w:val="008165E7"/>
    <w:rsid w:val="00817ED9"/>
    <w:rsid w:val="00820D38"/>
    <w:rsid w:val="008219AE"/>
    <w:rsid w:val="008234E1"/>
    <w:rsid w:val="00823DCA"/>
    <w:rsid w:val="008268DF"/>
    <w:rsid w:val="00827E0E"/>
    <w:rsid w:val="0083101B"/>
    <w:rsid w:val="0083453F"/>
    <w:rsid w:val="00835D7D"/>
    <w:rsid w:val="008366C3"/>
    <w:rsid w:val="00836DDD"/>
    <w:rsid w:val="00837EB0"/>
    <w:rsid w:val="00840059"/>
    <w:rsid w:val="00842018"/>
    <w:rsid w:val="00842CA0"/>
    <w:rsid w:val="00843AFA"/>
    <w:rsid w:val="00850B0E"/>
    <w:rsid w:val="00856B23"/>
    <w:rsid w:val="00856C46"/>
    <w:rsid w:val="008614C8"/>
    <w:rsid w:val="00861F86"/>
    <w:rsid w:val="00866960"/>
    <w:rsid w:val="008705A2"/>
    <w:rsid w:val="008707CC"/>
    <w:rsid w:val="00871611"/>
    <w:rsid w:val="00872B2B"/>
    <w:rsid w:val="00876801"/>
    <w:rsid w:val="00877381"/>
    <w:rsid w:val="00880546"/>
    <w:rsid w:val="0088363F"/>
    <w:rsid w:val="008852A8"/>
    <w:rsid w:val="0088756B"/>
    <w:rsid w:val="00887A6E"/>
    <w:rsid w:val="008901FA"/>
    <w:rsid w:val="008918A7"/>
    <w:rsid w:val="00892498"/>
    <w:rsid w:val="00894E52"/>
    <w:rsid w:val="00895CB0"/>
    <w:rsid w:val="008967F7"/>
    <w:rsid w:val="008A2618"/>
    <w:rsid w:val="008A2BBA"/>
    <w:rsid w:val="008A2F0E"/>
    <w:rsid w:val="008A4154"/>
    <w:rsid w:val="008A4411"/>
    <w:rsid w:val="008A4DFC"/>
    <w:rsid w:val="008A567E"/>
    <w:rsid w:val="008B3CEF"/>
    <w:rsid w:val="008B66D7"/>
    <w:rsid w:val="008C0161"/>
    <w:rsid w:val="008C0A43"/>
    <w:rsid w:val="008C20E1"/>
    <w:rsid w:val="008C2783"/>
    <w:rsid w:val="008C31E8"/>
    <w:rsid w:val="008C557C"/>
    <w:rsid w:val="008D0494"/>
    <w:rsid w:val="008D125F"/>
    <w:rsid w:val="008D2D15"/>
    <w:rsid w:val="008D4E62"/>
    <w:rsid w:val="008E5421"/>
    <w:rsid w:val="008F109C"/>
    <w:rsid w:val="008F2398"/>
    <w:rsid w:val="008F251D"/>
    <w:rsid w:val="008F4E1D"/>
    <w:rsid w:val="008F526D"/>
    <w:rsid w:val="008F7DB7"/>
    <w:rsid w:val="00900AC3"/>
    <w:rsid w:val="009114DA"/>
    <w:rsid w:val="009121CE"/>
    <w:rsid w:val="00912245"/>
    <w:rsid w:val="009149F8"/>
    <w:rsid w:val="00915DA5"/>
    <w:rsid w:val="00916996"/>
    <w:rsid w:val="00917107"/>
    <w:rsid w:val="009201A0"/>
    <w:rsid w:val="009257E8"/>
    <w:rsid w:val="0092630C"/>
    <w:rsid w:val="009264AF"/>
    <w:rsid w:val="00926722"/>
    <w:rsid w:val="0092692B"/>
    <w:rsid w:val="009278B6"/>
    <w:rsid w:val="009337EC"/>
    <w:rsid w:val="00934BF3"/>
    <w:rsid w:val="009352F6"/>
    <w:rsid w:val="00937DE2"/>
    <w:rsid w:val="00940052"/>
    <w:rsid w:val="00940AD7"/>
    <w:rsid w:val="00940FE2"/>
    <w:rsid w:val="009422B5"/>
    <w:rsid w:val="00944A83"/>
    <w:rsid w:val="00946817"/>
    <w:rsid w:val="009524FE"/>
    <w:rsid w:val="00954279"/>
    <w:rsid w:val="0095781E"/>
    <w:rsid w:val="00962E12"/>
    <w:rsid w:val="009653FE"/>
    <w:rsid w:val="009705ED"/>
    <w:rsid w:val="00972A05"/>
    <w:rsid w:val="00974A00"/>
    <w:rsid w:val="009756B4"/>
    <w:rsid w:val="00976C44"/>
    <w:rsid w:val="009830FA"/>
    <w:rsid w:val="009855F2"/>
    <w:rsid w:val="0098592E"/>
    <w:rsid w:val="0098647C"/>
    <w:rsid w:val="00986808"/>
    <w:rsid w:val="00987364"/>
    <w:rsid w:val="009A1A58"/>
    <w:rsid w:val="009A2F26"/>
    <w:rsid w:val="009A36AA"/>
    <w:rsid w:val="009A3EBA"/>
    <w:rsid w:val="009A4447"/>
    <w:rsid w:val="009A6A8E"/>
    <w:rsid w:val="009B1B85"/>
    <w:rsid w:val="009C00E5"/>
    <w:rsid w:val="009C16E6"/>
    <w:rsid w:val="009C29CB"/>
    <w:rsid w:val="009C4B8F"/>
    <w:rsid w:val="009C5C56"/>
    <w:rsid w:val="009D034D"/>
    <w:rsid w:val="009D1A40"/>
    <w:rsid w:val="009D1CD2"/>
    <w:rsid w:val="009D4A9B"/>
    <w:rsid w:val="009D673D"/>
    <w:rsid w:val="009D759B"/>
    <w:rsid w:val="009E1FC4"/>
    <w:rsid w:val="009E574F"/>
    <w:rsid w:val="009E5ABC"/>
    <w:rsid w:val="009E71FA"/>
    <w:rsid w:val="009F293E"/>
    <w:rsid w:val="009F2ABB"/>
    <w:rsid w:val="009F539E"/>
    <w:rsid w:val="009F663A"/>
    <w:rsid w:val="00A01D41"/>
    <w:rsid w:val="00A027C8"/>
    <w:rsid w:val="00A02FF7"/>
    <w:rsid w:val="00A03D3C"/>
    <w:rsid w:val="00A0464A"/>
    <w:rsid w:val="00A0541A"/>
    <w:rsid w:val="00A05979"/>
    <w:rsid w:val="00A066A7"/>
    <w:rsid w:val="00A07B5F"/>
    <w:rsid w:val="00A12459"/>
    <w:rsid w:val="00A12FD7"/>
    <w:rsid w:val="00A13436"/>
    <w:rsid w:val="00A13836"/>
    <w:rsid w:val="00A17090"/>
    <w:rsid w:val="00A224FE"/>
    <w:rsid w:val="00A3065F"/>
    <w:rsid w:val="00A327A3"/>
    <w:rsid w:val="00A32C75"/>
    <w:rsid w:val="00A3768A"/>
    <w:rsid w:val="00A40409"/>
    <w:rsid w:val="00A41E3B"/>
    <w:rsid w:val="00A423F6"/>
    <w:rsid w:val="00A42A26"/>
    <w:rsid w:val="00A46A73"/>
    <w:rsid w:val="00A53D64"/>
    <w:rsid w:val="00A5439B"/>
    <w:rsid w:val="00A54F9B"/>
    <w:rsid w:val="00A57B15"/>
    <w:rsid w:val="00A618D8"/>
    <w:rsid w:val="00A62ADF"/>
    <w:rsid w:val="00A635BB"/>
    <w:rsid w:val="00A7123C"/>
    <w:rsid w:val="00A7591B"/>
    <w:rsid w:val="00A804E6"/>
    <w:rsid w:val="00A80987"/>
    <w:rsid w:val="00A86796"/>
    <w:rsid w:val="00A9204B"/>
    <w:rsid w:val="00A95DD0"/>
    <w:rsid w:val="00AA018C"/>
    <w:rsid w:val="00AA03B7"/>
    <w:rsid w:val="00AA10A8"/>
    <w:rsid w:val="00AA39C9"/>
    <w:rsid w:val="00AA60E7"/>
    <w:rsid w:val="00AA7503"/>
    <w:rsid w:val="00AB0A82"/>
    <w:rsid w:val="00AB263B"/>
    <w:rsid w:val="00AB3587"/>
    <w:rsid w:val="00AB3C6C"/>
    <w:rsid w:val="00AB3FA5"/>
    <w:rsid w:val="00AB4F68"/>
    <w:rsid w:val="00AB7234"/>
    <w:rsid w:val="00AC0207"/>
    <w:rsid w:val="00AC6811"/>
    <w:rsid w:val="00AC7A56"/>
    <w:rsid w:val="00AD324C"/>
    <w:rsid w:val="00AD492D"/>
    <w:rsid w:val="00AE3CE3"/>
    <w:rsid w:val="00AE3F12"/>
    <w:rsid w:val="00AE5358"/>
    <w:rsid w:val="00AE5FE5"/>
    <w:rsid w:val="00AF063A"/>
    <w:rsid w:val="00B009E2"/>
    <w:rsid w:val="00B0141F"/>
    <w:rsid w:val="00B05F24"/>
    <w:rsid w:val="00B10B15"/>
    <w:rsid w:val="00B127FF"/>
    <w:rsid w:val="00B1312F"/>
    <w:rsid w:val="00B13164"/>
    <w:rsid w:val="00B160CE"/>
    <w:rsid w:val="00B16A4C"/>
    <w:rsid w:val="00B20A4A"/>
    <w:rsid w:val="00B21007"/>
    <w:rsid w:val="00B24A2E"/>
    <w:rsid w:val="00B26A9F"/>
    <w:rsid w:val="00B3144B"/>
    <w:rsid w:val="00B3415F"/>
    <w:rsid w:val="00B34846"/>
    <w:rsid w:val="00B42D32"/>
    <w:rsid w:val="00B50EC3"/>
    <w:rsid w:val="00B51DEF"/>
    <w:rsid w:val="00B6271D"/>
    <w:rsid w:val="00B65813"/>
    <w:rsid w:val="00B67090"/>
    <w:rsid w:val="00B67F1A"/>
    <w:rsid w:val="00B725BC"/>
    <w:rsid w:val="00B8156C"/>
    <w:rsid w:val="00B83010"/>
    <w:rsid w:val="00B84799"/>
    <w:rsid w:val="00B90940"/>
    <w:rsid w:val="00B91101"/>
    <w:rsid w:val="00BA266A"/>
    <w:rsid w:val="00BA4F7A"/>
    <w:rsid w:val="00BA5987"/>
    <w:rsid w:val="00BA767C"/>
    <w:rsid w:val="00BB1C4A"/>
    <w:rsid w:val="00BB26E9"/>
    <w:rsid w:val="00BB6B99"/>
    <w:rsid w:val="00BB7576"/>
    <w:rsid w:val="00BC0386"/>
    <w:rsid w:val="00BC04E3"/>
    <w:rsid w:val="00BC0E6B"/>
    <w:rsid w:val="00BD03A6"/>
    <w:rsid w:val="00BD296B"/>
    <w:rsid w:val="00BD4661"/>
    <w:rsid w:val="00BD4A7B"/>
    <w:rsid w:val="00BE2E1C"/>
    <w:rsid w:val="00BE33C0"/>
    <w:rsid w:val="00BF0B4A"/>
    <w:rsid w:val="00BF1EE0"/>
    <w:rsid w:val="00BF6BD8"/>
    <w:rsid w:val="00C00E21"/>
    <w:rsid w:val="00C026BE"/>
    <w:rsid w:val="00C074FB"/>
    <w:rsid w:val="00C102F2"/>
    <w:rsid w:val="00C1082B"/>
    <w:rsid w:val="00C11F21"/>
    <w:rsid w:val="00C13A1D"/>
    <w:rsid w:val="00C13B77"/>
    <w:rsid w:val="00C15262"/>
    <w:rsid w:val="00C1603C"/>
    <w:rsid w:val="00C22C69"/>
    <w:rsid w:val="00C24512"/>
    <w:rsid w:val="00C25A2A"/>
    <w:rsid w:val="00C313DA"/>
    <w:rsid w:val="00C34106"/>
    <w:rsid w:val="00C34903"/>
    <w:rsid w:val="00C34923"/>
    <w:rsid w:val="00C36D3C"/>
    <w:rsid w:val="00C535E4"/>
    <w:rsid w:val="00C537D3"/>
    <w:rsid w:val="00C54E88"/>
    <w:rsid w:val="00C55BAF"/>
    <w:rsid w:val="00C5781A"/>
    <w:rsid w:val="00C61622"/>
    <w:rsid w:val="00C6205C"/>
    <w:rsid w:val="00C65C3E"/>
    <w:rsid w:val="00C66B0B"/>
    <w:rsid w:val="00C71727"/>
    <w:rsid w:val="00C753D3"/>
    <w:rsid w:val="00C75A20"/>
    <w:rsid w:val="00C7615B"/>
    <w:rsid w:val="00C77F50"/>
    <w:rsid w:val="00C80DF5"/>
    <w:rsid w:val="00C81D40"/>
    <w:rsid w:val="00C82137"/>
    <w:rsid w:val="00C84AC1"/>
    <w:rsid w:val="00C92E37"/>
    <w:rsid w:val="00C96256"/>
    <w:rsid w:val="00CA5979"/>
    <w:rsid w:val="00CB109B"/>
    <w:rsid w:val="00CC0155"/>
    <w:rsid w:val="00CC1A2F"/>
    <w:rsid w:val="00CC30BC"/>
    <w:rsid w:val="00CC753A"/>
    <w:rsid w:val="00CD057C"/>
    <w:rsid w:val="00CD4EDB"/>
    <w:rsid w:val="00CE11A7"/>
    <w:rsid w:val="00CE25AB"/>
    <w:rsid w:val="00CE2E9C"/>
    <w:rsid w:val="00CE3C86"/>
    <w:rsid w:val="00CE4745"/>
    <w:rsid w:val="00D009BE"/>
    <w:rsid w:val="00D054D0"/>
    <w:rsid w:val="00D10610"/>
    <w:rsid w:val="00D1093F"/>
    <w:rsid w:val="00D13F4F"/>
    <w:rsid w:val="00D16ADA"/>
    <w:rsid w:val="00D16FFE"/>
    <w:rsid w:val="00D20227"/>
    <w:rsid w:val="00D22144"/>
    <w:rsid w:val="00D22EF3"/>
    <w:rsid w:val="00D31972"/>
    <w:rsid w:val="00D31F42"/>
    <w:rsid w:val="00D32CB3"/>
    <w:rsid w:val="00D34F27"/>
    <w:rsid w:val="00D352FB"/>
    <w:rsid w:val="00D35F65"/>
    <w:rsid w:val="00D415B8"/>
    <w:rsid w:val="00D43B88"/>
    <w:rsid w:val="00D444D7"/>
    <w:rsid w:val="00D47D6C"/>
    <w:rsid w:val="00D5254E"/>
    <w:rsid w:val="00D52CFE"/>
    <w:rsid w:val="00D531EC"/>
    <w:rsid w:val="00D5511E"/>
    <w:rsid w:val="00D56634"/>
    <w:rsid w:val="00D57561"/>
    <w:rsid w:val="00D60EF4"/>
    <w:rsid w:val="00D61FC5"/>
    <w:rsid w:val="00D640DB"/>
    <w:rsid w:val="00D654EA"/>
    <w:rsid w:val="00D82CC7"/>
    <w:rsid w:val="00D8404F"/>
    <w:rsid w:val="00D86429"/>
    <w:rsid w:val="00D86D5A"/>
    <w:rsid w:val="00D90F7A"/>
    <w:rsid w:val="00D92BE7"/>
    <w:rsid w:val="00D9448A"/>
    <w:rsid w:val="00D9678E"/>
    <w:rsid w:val="00DA5585"/>
    <w:rsid w:val="00DA56A8"/>
    <w:rsid w:val="00DB3F9B"/>
    <w:rsid w:val="00DC0AAF"/>
    <w:rsid w:val="00DC283C"/>
    <w:rsid w:val="00DC4E42"/>
    <w:rsid w:val="00DC6121"/>
    <w:rsid w:val="00DC7682"/>
    <w:rsid w:val="00DD3E5C"/>
    <w:rsid w:val="00DD4BC9"/>
    <w:rsid w:val="00DD4DDD"/>
    <w:rsid w:val="00DE4FD7"/>
    <w:rsid w:val="00DF0DD5"/>
    <w:rsid w:val="00DF4413"/>
    <w:rsid w:val="00DF5A96"/>
    <w:rsid w:val="00DF5EE2"/>
    <w:rsid w:val="00E02F45"/>
    <w:rsid w:val="00E0387A"/>
    <w:rsid w:val="00E04171"/>
    <w:rsid w:val="00E06881"/>
    <w:rsid w:val="00E13AF2"/>
    <w:rsid w:val="00E142C4"/>
    <w:rsid w:val="00E14836"/>
    <w:rsid w:val="00E16089"/>
    <w:rsid w:val="00E20746"/>
    <w:rsid w:val="00E225AF"/>
    <w:rsid w:val="00E243ED"/>
    <w:rsid w:val="00E273FB"/>
    <w:rsid w:val="00E276CC"/>
    <w:rsid w:val="00E34E66"/>
    <w:rsid w:val="00E36B2D"/>
    <w:rsid w:val="00E4023A"/>
    <w:rsid w:val="00E4404B"/>
    <w:rsid w:val="00E45D8C"/>
    <w:rsid w:val="00E519BE"/>
    <w:rsid w:val="00E5567B"/>
    <w:rsid w:val="00E556E1"/>
    <w:rsid w:val="00E62081"/>
    <w:rsid w:val="00E62E3B"/>
    <w:rsid w:val="00E63531"/>
    <w:rsid w:val="00E63CC0"/>
    <w:rsid w:val="00E641B5"/>
    <w:rsid w:val="00E72369"/>
    <w:rsid w:val="00E724CF"/>
    <w:rsid w:val="00E764C3"/>
    <w:rsid w:val="00E77857"/>
    <w:rsid w:val="00E83313"/>
    <w:rsid w:val="00E840E9"/>
    <w:rsid w:val="00E864C7"/>
    <w:rsid w:val="00E91A57"/>
    <w:rsid w:val="00E91ECC"/>
    <w:rsid w:val="00EA26BA"/>
    <w:rsid w:val="00EA2F8E"/>
    <w:rsid w:val="00EA30D8"/>
    <w:rsid w:val="00EA7385"/>
    <w:rsid w:val="00EB3158"/>
    <w:rsid w:val="00EB7222"/>
    <w:rsid w:val="00EC20B4"/>
    <w:rsid w:val="00EC4289"/>
    <w:rsid w:val="00EC5876"/>
    <w:rsid w:val="00EC6433"/>
    <w:rsid w:val="00EC69F7"/>
    <w:rsid w:val="00ED0E3C"/>
    <w:rsid w:val="00ED4DA4"/>
    <w:rsid w:val="00ED5E9A"/>
    <w:rsid w:val="00ED717E"/>
    <w:rsid w:val="00ED7907"/>
    <w:rsid w:val="00EE15C9"/>
    <w:rsid w:val="00EE22DC"/>
    <w:rsid w:val="00EE2695"/>
    <w:rsid w:val="00EE2A1C"/>
    <w:rsid w:val="00EE4B3E"/>
    <w:rsid w:val="00EF080A"/>
    <w:rsid w:val="00EF1482"/>
    <w:rsid w:val="00EF199C"/>
    <w:rsid w:val="00EF214B"/>
    <w:rsid w:val="00EF4BF2"/>
    <w:rsid w:val="00EF619D"/>
    <w:rsid w:val="00F00A7E"/>
    <w:rsid w:val="00F01075"/>
    <w:rsid w:val="00F01B27"/>
    <w:rsid w:val="00F04E7E"/>
    <w:rsid w:val="00F06006"/>
    <w:rsid w:val="00F10F03"/>
    <w:rsid w:val="00F12FD4"/>
    <w:rsid w:val="00F13D50"/>
    <w:rsid w:val="00F15C51"/>
    <w:rsid w:val="00F16A4D"/>
    <w:rsid w:val="00F16C15"/>
    <w:rsid w:val="00F17AC5"/>
    <w:rsid w:val="00F2080F"/>
    <w:rsid w:val="00F21065"/>
    <w:rsid w:val="00F32451"/>
    <w:rsid w:val="00F34EAA"/>
    <w:rsid w:val="00F35DF6"/>
    <w:rsid w:val="00F3659A"/>
    <w:rsid w:val="00F45975"/>
    <w:rsid w:val="00F5072E"/>
    <w:rsid w:val="00F53E3E"/>
    <w:rsid w:val="00F60F28"/>
    <w:rsid w:val="00F63615"/>
    <w:rsid w:val="00F64FF2"/>
    <w:rsid w:val="00F72430"/>
    <w:rsid w:val="00F72A29"/>
    <w:rsid w:val="00F75884"/>
    <w:rsid w:val="00F75E52"/>
    <w:rsid w:val="00F7777C"/>
    <w:rsid w:val="00F85501"/>
    <w:rsid w:val="00F87036"/>
    <w:rsid w:val="00F93144"/>
    <w:rsid w:val="00F96E72"/>
    <w:rsid w:val="00FA51F4"/>
    <w:rsid w:val="00FA5A0F"/>
    <w:rsid w:val="00FB1295"/>
    <w:rsid w:val="00FB1384"/>
    <w:rsid w:val="00FB45B1"/>
    <w:rsid w:val="00FB485E"/>
    <w:rsid w:val="00FB593B"/>
    <w:rsid w:val="00FB6A37"/>
    <w:rsid w:val="00FB6C65"/>
    <w:rsid w:val="00FB6D84"/>
    <w:rsid w:val="00FC3A11"/>
    <w:rsid w:val="00FC62EA"/>
    <w:rsid w:val="00FC7B2B"/>
    <w:rsid w:val="00FD3118"/>
    <w:rsid w:val="00FD4327"/>
    <w:rsid w:val="00FD4693"/>
    <w:rsid w:val="00FD7C48"/>
    <w:rsid w:val="00FE0CA6"/>
    <w:rsid w:val="00FE2CC2"/>
    <w:rsid w:val="00FE758B"/>
    <w:rsid w:val="00FE7E9E"/>
    <w:rsid w:val="00FF1132"/>
    <w:rsid w:val="00FF280F"/>
    <w:rsid w:val="00FF4FCC"/>
    <w:rsid w:val="01C761D7"/>
    <w:rsid w:val="0A821835"/>
    <w:rsid w:val="1A27385F"/>
    <w:rsid w:val="1E564AE7"/>
    <w:rsid w:val="23A53DF4"/>
    <w:rsid w:val="2DD87AB0"/>
    <w:rsid w:val="3AC802EF"/>
    <w:rsid w:val="409749EB"/>
    <w:rsid w:val="4162149D"/>
    <w:rsid w:val="46E1611B"/>
    <w:rsid w:val="58A81A34"/>
    <w:rsid w:val="5A1A070F"/>
    <w:rsid w:val="63BE16D8"/>
    <w:rsid w:val="68D0643D"/>
    <w:rsid w:val="73C03C7E"/>
    <w:rsid w:val="7B061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053E7"/>
  <w15:docId w15:val="{8DCBBFC9-72D8-44FA-B8FD-DCF03AFF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Calibri" w:eastAsia="宋体" w:hAnsi="Calibri" w:cs="Times New Roman"/>
      <w:kern w:val="1"/>
      <w:sz w:val="21"/>
      <w:szCs w:val="22"/>
    </w:rPr>
  </w:style>
  <w:style w:type="paragraph" w:styleId="1">
    <w:name w:val="heading 1"/>
    <w:basedOn w:val="a"/>
    <w:next w:val="a"/>
    <w:link w:val="1Char"/>
    <w:uiPriority w:val="9"/>
    <w:qFormat/>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
    <w:name w:val="批注文字 Char"/>
    <w:basedOn w:val="a0"/>
    <w:link w:val="a3"/>
    <w:uiPriority w:val="99"/>
    <w:qFormat/>
    <w:rPr>
      <w:rFonts w:ascii="Calibri" w:eastAsia="宋体" w:hAnsi="Calibri" w:cs="Times New Roman"/>
      <w:kern w:val="1"/>
    </w:rPr>
  </w:style>
  <w:style w:type="character" w:customStyle="1" w:styleId="Char3">
    <w:name w:val="批注主题 Char"/>
    <w:basedOn w:val="Char"/>
    <w:link w:val="a7"/>
    <w:uiPriority w:val="99"/>
    <w:semiHidden/>
    <w:qFormat/>
    <w:rPr>
      <w:rFonts w:ascii="Calibri" w:eastAsia="宋体" w:hAnsi="Calibri" w:cs="Times New Roman"/>
      <w:b/>
      <w:bCs/>
      <w:kern w:val="1"/>
    </w:rPr>
  </w:style>
  <w:style w:type="character" w:customStyle="1" w:styleId="Char0">
    <w:name w:val="批注框文本 Char"/>
    <w:basedOn w:val="a0"/>
    <w:link w:val="a4"/>
    <w:uiPriority w:val="99"/>
    <w:semiHidden/>
    <w:qFormat/>
    <w:rPr>
      <w:rFonts w:ascii="Calibri" w:eastAsia="宋体" w:hAnsi="Calibri" w:cs="Times New Roman"/>
      <w:kern w:val="1"/>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2">
    <w:name w:val="页眉 Char"/>
    <w:basedOn w:val="a0"/>
    <w:link w:val="a6"/>
    <w:uiPriority w:val="99"/>
    <w:qFormat/>
    <w:rPr>
      <w:rFonts w:ascii="Calibri" w:eastAsia="宋体" w:hAnsi="Calibri" w:cs="Times New Roman"/>
      <w:kern w:val="1"/>
      <w:sz w:val="18"/>
      <w:szCs w:val="18"/>
    </w:rPr>
  </w:style>
  <w:style w:type="character" w:customStyle="1" w:styleId="Char1">
    <w:name w:val="页脚 Char"/>
    <w:basedOn w:val="a0"/>
    <w:link w:val="a5"/>
    <w:uiPriority w:val="99"/>
    <w:qFormat/>
    <w:rPr>
      <w:rFonts w:ascii="Calibri" w:eastAsia="宋体" w:hAnsi="Calibri" w:cs="Times New Roman"/>
      <w:kern w:val="1"/>
      <w:sz w:val="18"/>
      <w:szCs w:val="18"/>
    </w:rPr>
  </w:style>
  <w:style w:type="paragraph" w:styleId="aa">
    <w:name w:val="No Spacing"/>
    <w:uiPriority w:v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Calibri" w:eastAsia="宋体" w:hAnsi="Calibri" w:cs="Times New Roman"/>
      <w:kern w:val="1"/>
      <w:sz w:val="21"/>
      <w:szCs w:val="22"/>
    </w:rPr>
  </w:style>
  <w:style w:type="character" w:customStyle="1" w:styleId="apple-converted-space">
    <w:name w:val="apple-converted-space"/>
    <w:basedOn w:val="a0"/>
    <w:qFormat/>
  </w:style>
  <w:style w:type="paragraph" w:styleId="ab">
    <w:name w:val="List Paragraph"/>
    <w:basedOn w:val="a"/>
    <w:uiPriority w:val="34"/>
    <w:qFormat/>
    <w:pPr>
      <w:ind w:firstLineChars="200" w:firstLine="420"/>
    </w:pPr>
  </w:style>
  <w:style w:type="table" w:customStyle="1" w:styleId="10">
    <w:name w:val="网格型1"/>
    <w:basedOn w:val="a1"/>
    <w:uiPriority w:val="59"/>
    <w:qFormat/>
    <w:rPr>
      <w:rFonts w:ascii="Arial" w:eastAsia="楷体_GB2312" w:hAnsi="Arial" w:cs="仿宋_GB2312"/>
      <w:color w:val="000000"/>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qFormat/>
    <w:rPr>
      <w:rFonts w:ascii="Arial" w:eastAsia="楷体_GB2312" w:hAnsi="Arial" w:cs="仿宋_GB2312"/>
      <w:color w:val="000000"/>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qFormat/>
    <w:pPr>
      <w:widowControl w:val="0"/>
      <w:jc w:val="both"/>
    </w:pPr>
    <w:rPr>
      <w:rFonts w:ascii="Arial" w:eastAsia="楷体_GB2312" w:hAnsi="Arial" w:cs="Arial"/>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semiHidden/>
    <w:qFormat/>
    <w:rPr>
      <w:rFonts w:ascii="Calibri" w:eastAsia="宋体" w:hAnsi="Calibri" w:cs="Times New Roman"/>
      <w:kern w:val="1"/>
      <w:sz w:val="21"/>
      <w:szCs w:val="22"/>
    </w:rPr>
  </w:style>
  <w:style w:type="paragraph" w:customStyle="1" w:styleId="IntroAgreement">
    <w:name w:val="Intro/Agreement"/>
    <w:basedOn w:val="a"/>
    <w:link w:val="IntroAgreementChar"/>
    <w:autoRedefine/>
    <w:qFormat/>
    <w:pPr>
      <w:widowControl/>
      <w:numPr>
        <w:numId w:val="1"/>
      </w:numPr>
      <w:suppressLineNumbers/>
      <w:pBdr>
        <w:top w:val="none" w:sz="0" w:space="0" w:color="auto"/>
        <w:left w:val="none" w:sz="0" w:space="0" w:color="auto"/>
        <w:bottom w:val="none" w:sz="0" w:space="0" w:color="auto"/>
        <w:right w:val="none" w:sz="0" w:space="0" w:color="auto"/>
        <w:between w:val="none" w:sz="0" w:space="0" w:color="auto"/>
      </w:pBdr>
      <w:snapToGrid w:val="0"/>
      <w:spacing w:line="276" w:lineRule="auto"/>
      <w:jc w:val="left"/>
    </w:pPr>
    <w:rPr>
      <w:rFonts w:ascii="宋体" w:eastAsia="Calibri" w:hAnsi="Myriad Pro" w:cs="Arial"/>
      <w:kern w:val="2"/>
      <w:sz w:val="22"/>
      <w:lang w:eastAsia="en-US"/>
    </w:rPr>
  </w:style>
  <w:style w:type="character" w:customStyle="1" w:styleId="IntroAgreementChar">
    <w:name w:val="Intro/Agreement Char"/>
    <w:link w:val="IntroAgreement"/>
    <w:autoRedefine/>
    <w:qFormat/>
    <w:rPr>
      <w:rFonts w:ascii="宋体" w:eastAsia="Calibri" w:hAnsi="Myriad Pro" w:cs="Arial"/>
      <w:kern w:val="2"/>
      <w:sz w:val="22"/>
      <w:szCs w:val="22"/>
      <w:lang w:eastAsia="en-US"/>
    </w:rPr>
  </w:style>
  <w:style w:type="character" w:customStyle="1" w:styleId="2Char">
    <w:name w:val="标题 2 Char"/>
    <w:basedOn w:val="a0"/>
    <w:link w:val="2"/>
    <w:uiPriority w:val="9"/>
    <w:semiHidden/>
    <w:qFormat/>
    <w:rPr>
      <w:rFonts w:asciiTheme="majorHAnsi" w:eastAsiaTheme="majorEastAsia" w:hAnsiTheme="majorHAnsi" w:cstheme="majorBidi"/>
      <w:b/>
      <w:bCs/>
      <w:kern w:val="1"/>
      <w:sz w:val="32"/>
      <w:szCs w:val="32"/>
    </w:rPr>
  </w:style>
  <w:style w:type="character" w:customStyle="1" w:styleId="3Char">
    <w:name w:val="标题 3 Char"/>
    <w:basedOn w:val="a0"/>
    <w:link w:val="3"/>
    <w:uiPriority w:val="9"/>
    <w:semiHidden/>
    <w:qFormat/>
    <w:rPr>
      <w:rFonts w:ascii="Calibri" w:eastAsia="宋体" w:hAnsi="Calibri" w:cs="Times New Roman"/>
      <w:b/>
      <w:bCs/>
      <w:kern w:val="1"/>
      <w:sz w:val="32"/>
      <w:szCs w:val="32"/>
    </w:rPr>
  </w:style>
  <w:style w:type="table" w:customStyle="1" w:styleId="4">
    <w:name w:val="网格型4"/>
    <w:basedOn w:val="a1"/>
    <w:uiPriority w:val="99"/>
    <w:unhideWhenUsed/>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99"/>
    <w:unhideWhenUsed/>
    <w:qFormat/>
    <w:rPr>
      <w:rFonts w:ascii="Arial" w:eastAsia="楷体_GB2312" w:hAnsi="Arial" w:cs="仿宋_GB2312"/>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E00C-CB80-4D74-B770-6052D9B4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4</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infaith Mancy</dc:creator>
  <cp:lastModifiedBy>infaith</cp:lastModifiedBy>
  <cp:revision>239</cp:revision>
  <cp:lastPrinted>2024-08-14T07:30:00Z</cp:lastPrinted>
  <dcterms:created xsi:type="dcterms:W3CDTF">2024-07-18T09:24:00Z</dcterms:created>
  <dcterms:modified xsi:type="dcterms:W3CDTF">2026-05-19T04:39:00Z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4E0B4CB7D42A4F6DA7F5DD4A2C3049FC</vt:lpwstr>
  </property>
  <property fmtid="{D5CDD505-2E9C-101B-9397-08002B2CF9AE}" pid="4" name="KSOTemplateDocerSaveRecord">
    <vt:lpwstr>eyJoZGlkIjoiNGM3YWY1YmM5NDc3Y2ZlNDMwYTgwNzM3M2VhMmU4Y2IiLCJ1c2VySWQiOiIyNTgzNjc1NDQifQ==</vt:lpwstr>
  </property>
</Properties>
</file>