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30E73" w14:textId="77777777" w:rsidR="006402DC" w:rsidRDefault="001C4E6E" w:rsidP="00D1686A">
      <w:pPr>
        <w:tabs>
          <w:tab w:val="left" w:pos="795"/>
        </w:tabs>
        <w:spacing w:afterLines="50" w:after="156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>证券代码：</w:t>
      </w:r>
      <w:r>
        <w:rPr>
          <w:rFonts w:asciiTheme="minorEastAsia" w:eastAsiaTheme="minorEastAsia" w:hAnsiTheme="minorEastAsia"/>
          <w:sz w:val="24"/>
          <w:szCs w:val="24"/>
        </w:rPr>
        <w:t xml:space="preserve">603858 </w:t>
      </w:r>
      <w:r>
        <w:rPr>
          <w:rFonts w:ascii="Times New Roman" w:eastAsia="黑体" w:hAnsi="Times New Roman"/>
          <w:sz w:val="24"/>
          <w:szCs w:val="24"/>
        </w:rPr>
        <w:t xml:space="preserve">  </w:t>
      </w:r>
      <w:r>
        <w:rPr>
          <w:rFonts w:ascii="Times New Roman" w:eastAsia="黑体" w:hAnsi="Times New Roman" w:hint="eastAsia"/>
          <w:sz w:val="24"/>
          <w:szCs w:val="24"/>
        </w:rPr>
        <w:t xml:space="preserve">    </w:t>
      </w:r>
      <w:r>
        <w:rPr>
          <w:rFonts w:ascii="Times New Roman" w:eastAsia="黑体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证券简称：步长制药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公告编号：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5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-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211</w:t>
      </w:r>
    </w:p>
    <w:p w14:paraId="450E3429" w14:textId="77777777" w:rsidR="006402DC" w:rsidRDefault="001C4E6E">
      <w:pPr>
        <w:spacing w:beforeLines="50" w:before="156" w:afterLines="50" w:after="156" w:line="300" w:lineRule="auto"/>
        <w:jc w:val="center"/>
        <w:rPr>
          <w:rFonts w:ascii="黑体" w:eastAsia="黑体" w:hAnsi="黑体" w:cs="黑体"/>
          <w:b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b/>
          <w:color w:val="FF0000"/>
          <w:sz w:val="32"/>
          <w:szCs w:val="32"/>
        </w:rPr>
        <w:t>山东步长制药股份有限公司</w:t>
      </w:r>
    </w:p>
    <w:p w14:paraId="4CF3CF54" w14:textId="77777777" w:rsidR="006402DC" w:rsidRDefault="001C4E6E">
      <w:pPr>
        <w:spacing w:beforeLines="50" w:before="156" w:afterLines="50" w:after="156" w:line="300" w:lineRule="auto"/>
        <w:jc w:val="center"/>
        <w:rPr>
          <w:rFonts w:ascii="黑体" w:eastAsia="黑体" w:hAnsi="黑体" w:cs="黑体"/>
          <w:b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b/>
          <w:color w:val="FF0000"/>
          <w:sz w:val="32"/>
          <w:szCs w:val="32"/>
        </w:rPr>
        <w:t>关于</w:t>
      </w:r>
      <w:r>
        <w:rPr>
          <w:rFonts w:ascii="黑体" w:eastAsia="黑体" w:hAnsi="黑体" w:cs="黑体" w:hint="eastAsia"/>
          <w:b/>
          <w:color w:val="FF0000"/>
          <w:sz w:val="32"/>
          <w:szCs w:val="32"/>
        </w:rPr>
        <w:t>公司</w:t>
      </w:r>
      <w:r>
        <w:rPr>
          <w:rFonts w:ascii="黑体" w:eastAsia="黑体" w:hAnsi="黑体" w:cs="黑体" w:hint="eastAsia"/>
          <w:b/>
          <w:color w:val="FF0000"/>
          <w:sz w:val="32"/>
          <w:szCs w:val="32"/>
        </w:rPr>
        <w:t>获得药品补充申请批准通知书的公告</w:t>
      </w:r>
    </w:p>
    <w:p w14:paraId="40659977" w14:textId="77777777" w:rsidR="006402DC" w:rsidRDefault="001C4E6E">
      <w:pPr>
        <w:pBdr>
          <w:top w:val="single" w:sz="4" w:space="1" w:color="000000"/>
          <w:left w:val="single" w:sz="4" w:space="0" w:color="000000"/>
          <w:bottom w:val="single" w:sz="4" w:space="9" w:color="000000"/>
          <w:right w:val="single" w:sz="4" w:space="4" w:color="000000"/>
        </w:pBdr>
        <w:spacing w:line="52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本公司董事会</w:t>
      </w:r>
      <w:r>
        <w:rPr>
          <w:rFonts w:ascii="Times New Roman" w:hAnsi="Times New Roman" w:hint="eastAsia"/>
          <w:sz w:val="24"/>
          <w:szCs w:val="24"/>
        </w:rPr>
        <w:t>及</w:t>
      </w:r>
      <w:r>
        <w:rPr>
          <w:rFonts w:ascii="Times New Roman" w:hAnsi="Times New Roman"/>
          <w:sz w:val="24"/>
          <w:szCs w:val="24"/>
        </w:rPr>
        <w:t>全体</w:t>
      </w:r>
      <w:r>
        <w:rPr>
          <w:rFonts w:ascii="Times New Roman" w:hAnsi="Times New Roman" w:hint="eastAsia"/>
          <w:sz w:val="24"/>
          <w:szCs w:val="24"/>
        </w:rPr>
        <w:t>董事</w:t>
      </w:r>
      <w:r>
        <w:rPr>
          <w:rFonts w:ascii="Times New Roman" w:hAnsi="Times New Roman"/>
          <w:sz w:val="24"/>
          <w:szCs w:val="24"/>
        </w:rPr>
        <w:t>保证</w:t>
      </w:r>
      <w:r>
        <w:rPr>
          <w:rFonts w:ascii="Times New Roman" w:hAnsi="Times New Roman" w:hint="eastAsia"/>
          <w:sz w:val="24"/>
          <w:szCs w:val="24"/>
        </w:rPr>
        <w:t>本</w:t>
      </w:r>
      <w:r>
        <w:rPr>
          <w:rFonts w:ascii="Times New Roman" w:hAnsi="Times New Roman"/>
          <w:sz w:val="24"/>
          <w:szCs w:val="24"/>
        </w:rPr>
        <w:t>公告内容不存在</w:t>
      </w:r>
      <w:r>
        <w:rPr>
          <w:rFonts w:ascii="Times New Roman" w:hAnsi="Times New Roman" w:hint="eastAsia"/>
          <w:sz w:val="24"/>
          <w:szCs w:val="24"/>
        </w:rPr>
        <w:t>任何</w:t>
      </w:r>
      <w:r>
        <w:rPr>
          <w:rFonts w:ascii="Times New Roman" w:hAnsi="Times New Roman"/>
          <w:sz w:val="24"/>
          <w:szCs w:val="24"/>
        </w:rPr>
        <w:t>虚假记载、误导性陈述或者重大遗漏，并对其内容的真实</w:t>
      </w:r>
      <w:r>
        <w:rPr>
          <w:rFonts w:ascii="Times New Roman" w:hAnsi="Times New Roman" w:hint="eastAsia"/>
          <w:sz w:val="24"/>
          <w:szCs w:val="24"/>
        </w:rPr>
        <w:t>性</w:t>
      </w:r>
      <w:r>
        <w:rPr>
          <w:rFonts w:ascii="Times New Roman" w:hAnsi="Times New Roman"/>
          <w:sz w:val="24"/>
          <w:szCs w:val="24"/>
        </w:rPr>
        <w:t>、准确</w:t>
      </w:r>
      <w:r>
        <w:rPr>
          <w:rFonts w:ascii="Times New Roman" w:hAnsi="Times New Roman" w:hint="eastAsia"/>
          <w:sz w:val="24"/>
          <w:szCs w:val="24"/>
        </w:rPr>
        <w:t>性</w:t>
      </w:r>
      <w:r>
        <w:rPr>
          <w:rFonts w:ascii="Times New Roman" w:hAnsi="Times New Roman"/>
          <w:sz w:val="24"/>
          <w:szCs w:val="24"/>
        </w:rPr>
        <w:t>和完整</w:t>
      </w:r>
      <w:r>
        <w:rPr>
          <w:rFonts w:ascii="Times New Roman" w:hAnsi="Times New Roman" w:hint="eastAsia"/>
          <w:sz w:val="24"/>
          <w:szCs w:val="24"/>
        </w:rPr>
        <w:t>性</w:t>
      </w:r>
      <w:r>
        <w:rPr>
          <w:rFonts w:ascii="Times New Roman" w:hAnsi="Times New Roman"/>
          <w:sz w:val="24"/>
          <w:szCs w:val="24"/>
        </w:rPr>
        <w:t>承担</w:t>
      </w:r>
      <w:r>
        <w:rPr>
          <w:rFonts w:ascii="Times New Roman" w:hAnsi="Times New Roman" w:hint="eastAsia"/>
          <w:sz w:val="24"/>
          <w:szCs w:val="24"/>
        </w:rPr>
        <w:t>法律</w:t>
      </w:r>
      <w:r>
        <w:rPr>
          <w:rFonts w:ascii="Times New Roman" w:hAnsi="Times New Roman"/>
          <w:sz w:val="24"/>
          <w:szCs w:val="24"/>
        </w:rPr>
        <w:t>责任。</w:t>
      </w:r>
    </w:p>
    <w:p w14:paraId="14BD3CCE" w14:textId="77777777" w:rsidR="006402DC" w:rsidRDefault="001C4E6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100" w:before="312" w:line="5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山东步长制药股份有限公司（以下简称“公司”）近日收到国家药品监督管理局核准签发的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关于消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淋败毒散的《药品补充申请批准通知书》。现将有关信息披露如下：</w:t>
      </w:r>
    </w:p>
    <w:p w14:paraId="3AD264C2" w14:textId="77777777" w:rsidR="006402DC" w:rsidRDefault="001C4E6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/>
          <w:b/>
          <w:bCs/>
          <w:sz w:val="24"/>
          <w:szCs w:val="24"/>
        </w:rPr>
        <w:t>一、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药品基本情况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40"/>
        <w:gridCol w:w="6156"/>
      </w:tblGrid>
      <w:tr w:rsidR="006402DC" w14:paraId="6D8A8499" w14:textId="77777777">
        <w:trPr>
          <w:trHeight w:val="90"/>
        </w:trPr>
        <w:tc>
          <w:tcPr>
            <w:tcW w:w="2199" w:type="dxa"/>
          </w:tcPr>
          <w:p w14:paraId="3470299D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药品名称</w:t>
            </w:r>
          </w:p>
        </w:tc>
        <w:tc>
          <w:tcPr>
            <w:tcW w:w="6323" w:type="dxa"/>
          </w:tcPr>
          <w:p w14:paraId="4DF93C48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消淋败毒散</w:t>
            </w:r>
          </w:p>
        </w:tc>
      </w:tr>
      <w:tr w:rsidR="006402DC" w14:paraId="6F8AAB49" w14:textId="77777777">
        <w:trPr>
          <w:trHeight w:val="90"/>
        </w:trPr>
        <w:tc>
          <w:tcPr>
            <w:tcW w:w="2199" w:type="dxa"/>
          </w:tcPr>
          <w:p w14:paraId="760DD7BE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剂型</w:t>
            </w:r>
          </w:p>
        </w:tc>
        <w:tc>
          <w:tcPr>
            <w:tcW w:w="6323" w:type="dxa"/>
          </w:tcPr>
          <w:p w14:paraId="0C1A7F19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散剂</w:t>
            </w:r>
          </w:p>
        </w:tc>
      </w:tr>
      <w:tr w:rsidR="006402DC" w14:paraId="7E09BA31" w14:textId="77777777">
        <w:trPr>
          <w:trHeight w:val="90"/>
        </w:trPr>
        <w:tc>
          <w:tcPr>
            <w:tcW w:w="2199" w:type="dxa"/>
          </w:tcPr>
          <w:p w14:paraId="35D9FB1E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注册分类</w:t>
            </w:r>
          </w:p>
        </w:tc>
        <w:tc>
          <w:tcPr>
            <w:tcW w:w="6323" w:type="dxa"/>
          </w:tcPr>
          <w:p w14:paraId="06838173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中药</w:t>
            </w:r>
          </w:p>
        </w:tc>
      </w:tr>
      <w:tr w:rsidR="006402DC" w14:paraId="68FDE0BA" w14:textId="77777777">
        <w:tc>
          <w:tcPr>
            <w:tcW w:w="2199" w:type="dxa"/>
          </w:tcPr>
          <w:p w14:paraId="5638EA74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规格</w:t>
            </w:r>
          </w:p>
        </w:tc>
        <w:tc>
          <w:tcPr>
            <w:tcW w:w="6323" w:type="dxa"/>
          </w:tcPr>
          <w:p w14:paraId="67C0CC9B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每袋装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5g</w:t>
            </w:r>
          </w:p>
        </w:tc>
      </w:tr>
      <w:tr w:rsidR="006402DC" w14:paraId="63C75C0D" w14:textId="77777777">
        <w:tc>
          <w:tcPr>
            <w:tcW w:w="2199" w:type="dxa"/>
          </w:tcPr>
          <w:p w14:paraId="6EA31CEE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原药品批准文号</w:t>
            </w:r>
          </w:p>
        </w:tc>
        <w:tc>
          <w:tcPr>
            <w:tcW w:w="6323" w:type="dxa"/>
          </w:tcPr>
          <w:p w14:paraId="5EEA7640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国药准字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Z19990005</w:t>
            </w:r>
          </w:p>
        </w:tc>
      </w:tr>
      <w:tr w:rsidR="006402DC" w14:paraId="4C76BA6E" w14:textId="77777777">
        <w:tc>
          <w:tcPr>
            <w:tcW w:w="2199" w:type="dxa"/>
          </w:tcPr>
          <w:p w14:paraId="722357A7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通知书编号</w:t>
            </w:r>
          </w:p>
        </w:tc>
        <w:tc>
          <w:tcPr>
            <w:tcW w:w="6323" w:type="dxa"/>
          </w:tcPr>
          <w:p w14:paraId="3BD3EEA3" w14:textId="5B3F9E7D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2025B05422</w:t>
            </w:r>
          </w:p>
        </w:tc>
      </w:tr>
      <w:tr w:rsidR="006402DC" w14:paraId="1F4CE5C8" w14:textId="77777777">
        <w:trPr>
          <w:trHeight w:val="1126"/>
        </w:trPr>
        <w:tc>
          <w:tcPr>
            <w:tcW w:w="2199" w:type="dxa"/>
            <w:vAlign w:val="center"/>
          </w:tcPr>
          <w:p w14:paraId="01DAF84A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申请内容</w:t>
            </w:r>
          </w:p>
        </w:tc>
        <w:tc>
          <w:tcPr>
            <w:tcW w:w="6323" w:type="dxa"/>
          </w:tcPr>
          <w:p w14:paraId="4873D8B1" w14:textId="006681C0" w:rsidR="006402DC" w:rsidRDefault="001C4E6E" w:rsidP="002F1BE4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申请消淋败毒散药品上市许可持有人主体由“山东孔府制药有限公司”变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更为“山东步长制药股份有限公司”。</w:t>
            </w:r>
          </w:p>
        </w:tc>
      </w:tr>
      <w:tr w:rsidR="006402DC" w14:paraId="3A648B7F" w14:textId="77777777">
        <w:tc>
          <w:tcPr>
            <w:tcW w:w="2199" w:type="dxa"/>
            <w:vAlign w:val="center"/>
          </w:tcPr>
          <w:p w14:paraId="6417EE37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上市许可持有人</w:t>
            </w:r>
          </w:p>
        </w:tc>
        <w:tc>
          <w:tcPr>
            <w:tcW w:w="6323" w:type="dxa"/>
          </w:tcPr>
          <w:p w14:paraId="051A958B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名称：山东步长制药股份有限公司</w:t>
            </w:r>
          </w:p>
          <w:p w14:paraId="67E795A3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地址：山东省菏泽市牡丹区中华西路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369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</w:tr>
      <w:tr w:rsidR="006402DC" w14:paraId="4A18D1BD" w14:textId="77777777">
        <w:tc>
          <w:tcPr>
            <w:tcW w:w="2199" w:type="dxa"/>
            <w:vAlign w:val="center"/>
          </w:tcPr>
          <w:p w14:paraId="3E485596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生产企业</w:t>
            </w:r>
          </w:p>
        </w:tc>
        <w:tc>
          <w:tcPr>
            <w:tcW w:w="6323" w:type="dxa"/>
          </w:tcPr>
          <w:p w14:paraId="78083C26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名称：山东孔府制药有限公司</w:t>
            </w:r>
          </w:p>
          <w:p w14:paraId="6EF863C8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地址：山东省曲阜市裕隆路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37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</w:tr>
      <w:tr w:rsidR="006402DC" w14:paraId="06D24348" w14:textId="77777777">
        <w:trPr>
          <w:trHeight w:val="4851"/>
        </w:trPr>
        <w:tc>
          <w:tcPr>
            <w:tcW w:w="2199" w:type="dxa"/>
            <w:vAlign w:val="center"/>
          </w:tcPr>
          <w:p w14:paraId="353310A9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审批结论</w:t>
            </w:r>
          </w:p>
        </w:tc>
        <w:tc>
          <w:tcPr>
            <w:tcW w:w="6323" w:type="dxa"/>
            <w:vAlign w:val="center"/>
          </w:tcPr>
          <w:p w14:paraId="0312E470" w14:textId="77777777" w:rsidR="006402DC" w:rsidRDefault="001C4E6E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《中华人民共和国药品管理法》及有关规定，经审查，本品此次申请事项符合药品注册的有关要求，同意按照《药品上市后变更管理办法（试行）》相关规定，批准本品上市许可持有人由“山东孔府制药有限公司（地址：山东省曲阜市裕隆路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37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号）”变更为“山东步长制药股份有限公司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地址：山东省菏泽市牡丹区中华西路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369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号）”，药品批准文号不变。转让药品的生产场地、处方、生产工艺、质量标准等与原药品一致，不发生变更。转让的药品在通过药品生产质量管理规范符合性检查后，符合产品放行要求的，可以上市销售。</w:t>
            </w:r>
          </w:p>
        </w:tc>
      </w:tr>
    </w:tbl>
    <w:p w14:paraId="002B71A7" w14:textId="77777777" w:rsidR="006402DC" w:rsidRDefault="001C4E6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before="156" w:afterLines="50" w:after="156" w:line="56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二、药品其他情况</w:t>
      </w:r>
    </w:p>
    <w:p w14:paraId="1DB3D5D5" w14:textId="4D2E86D0" w:rsidR="006402DC" w:rsidRDefault="001C4E6E" w:rsidP="0060133D">
      <w:pPr>
        <w:pStyle w:val="af0"/>
        <w:spacing w:line="560" w:lineRule="exact"/>
        <w:ind w:firstLineChars="200" w:firstLine="460"/>
        <w:rPr>
          <w:rFonts w:asciiTheme="minorEastAsia" w:eastAsiaTheme="minorEastAsia" w:hAnsiTheme="minorEastAsia"/>
          <w:spacing w:val="-5"/>
          <w:kern w:val="2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消淋败毒散</w:t>
      </w:r>
      <w:r w:rsidR="0060133D"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为公司独家品种</w:t>
      </w:r>
      <w:r w:rsidR="00280172"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。</w:t>
      </w:r>
      <w:r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主要用于清热解毒，祛湿通淋</w:t>
      </w:r>
      <w:r w:rsidR="00280172"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，</w:t>
      </w:r>
      <w:r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用于下焦湿热证</w:t>
      </w:r>
      <w:r w:rsidR="00280172"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，</w:t>
      </w:r>
      <w:bookmarkStart w:id="0" w:name="_GoBack"/>
      <w:bookmarkEnd w:id="0"/>
      <w:r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症见：尿频或急，尿道灼痛，尿黄赤，腰痛或小腹胀痛，舌红苔腻等及急、慢性非特异性下尿路细菌感染出现以上症状者。</w:t>
      </w:r>
      <w:r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截至本公告披露日，公司在</w:t>
      </w:r>
      <w:r w:rsidR="0060133D"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消淋败毒散</w:t>
      </w:r>
      <w:r w:rsidR="0060133D"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、丸剂</w:t>
      </w:r>
      <w:r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上投入的</w:t>
      </w:r>
      <w:r w:rsidR="00280172"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研发</w:t>
      </w:r>
      <w:r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费用约为</w:t>
      </w:r>
      <w:r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2,815.00</w:t>
      </w:r>
      <w:r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万元</w:t>
      </w:r>
      <w:r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人</w:t>
      </w:r>
      <w:r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民币</w:t>
      </w:r>
      <w:r>
        <w:rPr>
          <w:rFonts w:asciiTheme="minorEastAsia" w:eastAsiaTheme="minorEastAsia" w:hAnsiTheme="minorEastAsia" w:hint="eastAsia"/>
          <w:spacing w:val="-5"/>
          <w:kern w:val="2"/>
          <w:sz w:val="24"/>
          <w:szCs w:val="24"/>
          <w:shd w:val="clear" w:color="auto" w:fill="FFFFFF"/>
        </w:rPr>
        <w:t>。</w:t>
      </w:r>
    </w:p>
    <w:p w14:paraId="6C4E163C" w14:textId="77777777" w:rsidR="006402DC" w:rsidRDefault="001C4E6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56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三</w:t>
      </w:r>
      <w:r>
        <w:rPr>
          <w:rFonts w:asciiTheme="minorEastAsia" w:eastAsiaTheme="minorEastAsia" w:hAnsiTheme="minorEastAsia"/>
          <w:b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对上市公司的影响及</w:t>
      </w:r>
      <w:r>
        <w:rPr>
          <w:rFonts w:asciiTheme="minorEastAsia" w:eastAsiaTheme="minorEastAsia" w:hAnsiTheme="minorEastAsia"/>
          <w:b/>
          <w:sz w:val="24"/>
          <w:szCs w:val="24"/>
        </w:rPr>
        <w:t>风险提示</w:t>
      </w:r>
    </w:p>
    <w:p w14:paraId="0AB7DEDB" w14:textId="77777777" w:rsidR="006402DC" w:rsidRDefault="001C4E6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5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公司高度重视药品研发，并严格控制药品研发、制造及销售环节的质量及安全，本次获得消淋败毒散《药品补充申请批准通知书》将进一步提升产品质量，满足市场需求，对公司的未来经营产生积极影响。</w:t>
      </w:r>
    </w:p>
    <w:p w14:paraId="4AED3021" w14:textId="77777777" w:rsidR="006402DC" w:rsidRDefault="001C4E6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5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由于医药产品具有高科技、高风险、高附加值的特点，</w:t>
      </w:r>
      <w:r>
        <w:rPr>
          <w:rFonts w:asciiTheme="minorEastAsia" w:eastAsiaTheme="minorEastAsia" w:hAnsiTheme="minorEastAsia" w:hint="eastAsia"/>
          <w:sz w:val="24"/>
          <w:szCs w:val="24"/>
        </w:rPr>
        <w:t>药品的生产和销售容易受到一些不确定性因素的影响，后续公司将依据要求积极</w:t>
      </w:r>
      <w:r>
        <w:rPr>
          <w:rFonts w:asciiTheme="minorEastAsia" w:eastAsiaTheme="minorEastAsia" w:hAnsiTheme="minorEastAsia" w:hint="eastAsia"/>
          <w:sz w:val="24"/>
          <w:szCs w:val="24"/>
        </w:rPr>
        <w:t>开展</w:t>
      </w:r>
      <w:r>
        <w:rPr>
          <w:rFonts w:asciiTheme="minorEastAsia" w:eastAsiaTheme="minorEastAsia" w:hAnsiTheme="minorEastAsia" w:hint="eastAsia"/>
          <w:sz w:val="24"/>
          <w:szCs w:val="24"/>
        </w:rPr>
        <w:t>相关工作，</w:t>
      </w:r>
      <w:r>
        <w:rPr>
          <w:rFonts w:asciiTheme="minorEastAsia" w:eastAsiaTheme="minorEastAsia" w:hAnsiTheme="minorEastAsia"/>
          <w:sz w:val="24"/>
          <w:szCs w:val="24"/>
        </w:rPr>
        <w:t>敬请广大投资者谨慎决策，注意防范投资风险。</w:t>
      </w:r>
    </w:p>
    <w:p w14:paraId="085C4127" w14:textId="77777777" w:rsidR="006402DC" w:rsidRDefault="001C4E6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5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特此公告。</w:t>
      </w:r>
    </w:p>
    <w:p w14:paraId="394AC47B" w14:textId="77777777" w:rsidR="006402DC" w:rsidRDefault="006402DC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00"/>
        <w:jc w:val="right"/>
        <w:rPr>
          <w:rFonts w:asciiTheme="minorEastAsia" w:eastAsiaTheme="minorEastAsia" w:hAnsiTheme="minorEastAsia"/>
          <w:color w:val="000000"/>
          <w:sz w:val="24"/>
        </w:rPr>
      </w:pPr>
    </w:p>
    <w:p w14:paraId="01BEB313" w14:textId="77777777" w:rsidR="006402DC" w:rsidRDefault="006402DC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00"/>
        <w:jc w:val="right"/>
        <w:rPr>
          <w:rFonts w:asciiTheme="minorEastAsia" w:eastAsiaTheme="minorEastAsia" w:hAnsiTheme="minorEastAsia"/>
          <w:color w:val="000000"/>
          <w:sz w:val="24"/>
        </w:rPr>
      </w:pPr>
    </w:p>
    <w:p w14:paraId="563C1C81" w14:textId="77777777" w:rsidR="006402DC" w:rsidRDefault="001C4E6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00"/>
        <w:jc w:val="righ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/>
          <w:color w:val="000000"/>
          <w:sz w:val="24"/>
        </w:rPr>
        <w:t>山东步长制药股份有限公司董事会</w:t>
      </w:r>
    </w:p>
    <w:p w14:paraId="5B1E6890" w14:textId="77777777" w:rsidR="006402DC" w:rsidRDefault="001C4E6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40" w:right="720" w:hangingChars="600" w:hanging="144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</w:rPr>
        <w:t>202</w:t>
      </w:r>
      <w:r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11</w:t>
      </w:r>
      <w:r>
        <w:rPr>
          <w:rFonts w:asciiTheme="minorEastAsia" w:eastAsiaTheme="minorEastAsia" w:hAnsiTheme="minor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15</w:t>
      </w:r>
      <w:r>
        <w:rPr>
          <w:rFonts w:asciiTheme="minorEastAsia" w:eastAsiaTheme="minorEastAsia" w:hAnsiTheme="minorEastAsia"/>
          <w:sz w:val="24"/>
        </w:rPr>
        <w:t>日</w:t>
      </w:r>
    </w:p>
    <w:sectPr w:rsidR="006402DC">
      <w:headerReference w:type="default" r:id="rId6"/>
      <w:pgSz w:w="11906" w:h="16838"/>
      <w:pgMar w:top="1440" w:right="1800" w:bottom="1440" w:left="1800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994FD" w14:textId="77777777" w:rsidR="001C4E6E" w:rsidRDefault="001C4E6E">
      <w:r>
        <w:separator/>
      </w:r>
    </w:p>
  </w:endnote>
  <w:endnote w:type="continuationSeparator" w:id="0">
    <w:p w14:paraId="63C71DB5" w14:textId="77777777" w:rsidR="001C4E6E" w:rsidRDefault="001C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29229" w14:textId="77777777" w:rsidR="001C4E6E" w:rsidRDefault="001C4E6E">
      <w:r>
        <w:separator/>
      </w:r>
    </w:p>
  </w:footnote>
  <w:footnote w:type="continuationSeparator" w:id="0">
    <w:p w14:paraId="6D5CAEE8" w14:textId="77777777" w:rsidR="001C4E6E" w:rsidRDefault="001C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4285" w14:textId="77777777" w:rsidR="006402DC" w:rsidRDefault="006402DC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ZjQ0YzkxMzM0NzJmNmEyZTU2NDA1MTcwYmE2MDYifQ=="/>
  </w:docVars>
  <w:rsids>
    <w:rsidRoot w:val="00F1114A"/>
    <w:rsid w:val="00000EDE"/>
    <w:rsid w:val="00006106"/>
    <w:rsid w:val="00027447"/>
    <w:rsid w:val="000475AE"/>
    <w:rsid w:val="00047DF8"/>
    <w:rsid w:val="000509FB"/>
    <w:rsid w:val="0005473C"/>
    <w:rsid w:val="00057D66"/>
    <w:rsid w:val="000637E5"/>
    <w:rsid w:val="00064BD5"/>
    <w:rsid w:val="0007217E"/>
    <w:rsid w:val="000722EE"/>
    <w:rsid w:val="000727C5"/>
    <w:rsid w:val="00077ACF"/>
    <w:rsid w:val="00082E7A"/>
    <w:rsid w:val="00082FC2"/>
    <w:rsid w:val="00086EC6"/>
    <w:rsid w:val="00091B82"/>
    <w:rsid w:val="000974DB"/>
    <w:rsid w:val="00097CD0"/>
    <w:rsid w:val="000C02E7"/>
    <w:rsid w:val="000C179E"/>
    <w:rsid w:val="000C3837"/>
    <w:rsid w:val="000E0371"/>
    <w:rsid w:val="000E4F04"/>
    <w:rsid w:val="000F4625"/>
    <w:rsid w:val="000F4B94"/>
    <w:rsid w:val="00102781"/>
    <w:rsid w:val="0012024D"/>
    <w:rsid w:val="00122F25"/>
    <w:rsid w:val="00125E5B"/>
    <w:rsid w:val="001308DD"/>
    <w:rsid w:val="00131480"/>
    <w:rsid w:val="001441E1"/>
    <w:rsid w:val="00153088"/>
    <w:rsid w:val="001533BF"/>
    <w:rsid w:val="00156B03"/>
    <w:rsid w:val="00171040"/>
    <w:rsid w:val="001811A5"/>
    <w:rsid w:val="001824E3"/>
    <w:rsid w:val="001830F5"/>
    <w:rsid w:val="001870DF"/>
    <w:rsid w:val="001B2B3A"/>
    <w:rsid w:val="001B35A1"/>
    <w:rsid w:val="001B647A"/>
    <w:rsid w:val="001C4E6E"/>
    <w:rsid w:val="001D445C"/>
    <w:rsid w:val="001D4C12"/>
    <w:rsid w:val="001D7316"/>
    <w:rsid w:val="001D7F1A"/>
    <w:rsid w:val="001F4EF0"/>
    <w:rsid w:val="001F7ECE"/>
    <w:rsid w:val="00200CC6"/>
    <w:rsid w:val="00201CC5"/>
    <w:rsid w:val="002110EE"/>
    <w:rsid w:val="00217954"/>
    <w:rsid w:val="00224099"/>
    <w:rsid w:val="00244178"/>
    <w:rsid w:val="0025528B"/>
    <w:rsid w:val="00257019"/>
    <w:rsid w:val="00276B9D"/>
    <w:rsid w:val="00280172"/>
    <w:rsid w:val="002808B3"/>
    <w:rsid w:val="00286886"/>
    <w:rsid w:val="00286D7B"/>
    <w:rsid w:val="0029348C"/>
    <w:rsid w:val="00295BD1"/>
    <w:rsid w:val="002A02AF"/>
    <w:rsid w:val="002A6A3B"/>
    <w:rsid w:val="002B2AC8"/>
    <w:rsid w:val="002C70D8"/>
    <w:rsid w:val="002D1129"/>
    <w:rsid w:val="002D35A9"/>
    <w:rsid w:val="002D37FE"/>
    <w:rsid w:val="002F0B0F"/>
    <w:rsid w:val="002F1BE4"/>
    <w:rsid w:val="002F3E00"/>
    <w:rsid w:val="00301EF7"/>
    <w:rsid w:val="00303139"/>
    <w:rsid w:val="00320C2C"/>
    <w:rsid w:val="0032118C"/>
    <w:rsid w:val="00322736"/>
    <w:rsid w:val="00323068"/>
    <w:rsid w:val="003300FE"/>
    <w:rsid w:val="0033388A"/>
    <w:rsid w:val="00337366"/>
    <w:rsid w:val="0033741D"/>
    <w:rsid w:val="003415F7"/>
    <w:rsid w:val="00344459"/>
    <w:rsid w:val="0034651C"/>
    <w:rsid w:val="00350541"/>
    <w:rsid w:val="003616B8"/>
    <w:rsid w:val="00366D16"/>
    <w:rsid w:val="00373A5C"/>
    <w:rsid w:val="00380214"/>
    <w:rsid w:val="00382472"/>
    <w:rsid w:val="003929A3"/>
    <w:rsid w:val="003930F8"/>
    <w:rsid w:val="003B7ADA"/>
    <w:rsid w:val="003C65C3"/>
    <w:rsid w:val="003D48EF"/>
    <w:rsid w:val="003E47F1"/>
    <w:rsid w:val="003E4C27"/>
    <w:rsid w:val="003E6BE8"/>
    <w:rsid w:val="003F2B2F"/>
    <w:rsid w:val="003F2F3B"/>
    <w:rsid w:val="003F561D"/>
    <w:rsid w:val="003F7C67"/>
    <w:rsid w:val="00404BCB"/>
    <w:rsid w:val="0040582E"/>
    <w:rsid w:val="0040602B"/>
    <w:rsid w:val="004101F7"/>
    <w:rsid w:val="00413FB1"/>
    <w:rsid w:val="0043533C"/>
    <w:rsid w:val="004360B0"/>
    <w:rsid w:val="004379B9"/>
    <w:rsid w:val="004400BF"/>
    <w:rsid w:val="004402C8"/>
    <w:rsid w:val="0044245C"/>
    <w:rsid w:val="00453942"/>
    <w:rsid w:val="00454419"/>
    <w:rsid w:val="00455CC9"/>
    <w:rsid w:val="00463382"/>
    <w:rsid w:val="00464471"/>
    <w:rsid w:val="004757F4"/>
    <w:rsid w:val="00476A80"/>
    <w:rsid w:val="00477C56"/>
    <w:rsid w:val="004837C3"/>
    <w:rsid w:val="0049086B"/>
    <w:rsid w:val="004A05F3"/>
    <w:rsid w:val="004B17C6"/>
    <w:rsid w:val="004B1D76"/>
    <w:rsid w:val="004B69C6"/>
    <w:rsid w:val="004C55EA"/>
    <w:rsid w:val="004E1C3E"/>
    <w:rsid w:val="004E4DD8"/>
    <w:rsid w:val="004F1ED2"/>
    <w:rsid w:val="0050351F"/>
    <w:rsid w:val="005046CC"/>
    <w:rsid w:val="0052187A"/>
    <w:rsid w:val="00521AEC"/>
    <w:rsid w:val="00534E1D"/>
    <w:rsid w:val="00535EC2"/>
    <w:rsid w:val="0054137C"/>
    <w:rsid w:val="00541429"/>
    <w:rsid w:val="00546D90"/>
    <w:rsid w:val="00546E5C"/>
    <w:rsid w:val="00550CFF"/>
    <w:rsid w:val="0055345A"/>
    <w:rsid w:val="005541BA"/>
    <w:rsid w:val="00555ED0"/>
    <w:rsid w:val="00557207"/>
    <w:rsid w:val="005623DE"/>
    <w:rsid w:val="00570A2B"/>
    <w:rsid w:val="005867A1"/>
    <w:rsid w:val="00586B40"/>
    <w:rsid w:val="005926BD"/>
    <w:rsid w:val="00595876"/>
    <w:rsid w:val="0059635E"/>
    <w:rsid w:val="005A2869"/>
    <w:rsid w:val="005A486B"/>
    <w:rsid w:val="005A69EF"/>
    <w:rsid w:val="005A6D2F"/>
    <w:rsid w:val="005B0278"/>
    <w:rsid w:val="005B4A48"/>
    <w:rsid w:val="005B5248"/>
    <w:rsid w:val="005B6E47"/>
    <w:rsid w:val="005D4F29"/>
    <w:rsid w:val="005E1428"/>
    <w:rsid w:val="005F3F6D"/>
    <w:rsid w:val="005F5A59"/>
    <w:rsid w:val="005F73A9"/>
    <w:rsid w:val="0060133D"/>
    <w:rsid w:val="00604A8E"/>
    <w:rsid w:val="006074D9"/>
    <w:rsid w:val="00616EFD"/>
    <w:rsid w:val="00620948"/>
    <w:rsid w:val="00621867"/>
    <w:rsid w:val="00630141"/>
    <w:rsid w:val="00637DEC"/>
    <w:rsid w:val="006402DC"/>
    <w:rsid w:val="0065125A"/>
    <w:rsid w:val="006515DF"/>
    <w:rsid w:val="00663FBB"/>
    <w:rsid w:val="00667EBC"/>
    <w:rsid w:val="00670707"/>
    <w:rsid w:val="006736CB"/>
    <w:rsid w:val="00674848"/>
    <w:rsid w:val="00676837"/>
    <w:rsid w:val="0068001F"/>
    <w:rsid w:val="006911B4"/>
    <w:rsid w:val="006A1DA6"/>
    <w:rsid w:val="006A4F4D"/>
    <w:rsid w:val="006B18D9"/>
    <w:rsid w:val="006C1B0E"/>
    <w:rsid w:val="006C37ED"/>
    <w:rsid w:val="006C512D"/>
    <w:rsid w:val="006D0574"/>
    <w:rsid w:val="006D1816"/>
    <w:rsid w:val="006D6BBD"/>
    <w:rsid w:val="006D7089"/>
    <w:rsid w:val="006F713B"/>
    <w:rsid w:val="00700CC6"/>
    <w:rsid w:val="00705E20"/>
    <w:rsid w:val="00710B36"/>
    <w:rsid w:val="00711C8B"/>
    <w:rsid w:val="00711CDF"/>
    <w:rsid w:val="0071264D"/>
    <w:rsid w:val="007223AF"/>
    <w:rsid w:val="00727F3B"/>
    <w:rsid w:val="00737689"/>
    <w:rsid w:val="00740D89"/>
    <w:rsid w:val="00742C17"/>
    <w:rsid w:val="00745077"/>
    <w:rsid w:val="007474EC"/>
    <w:rsid w:val="007534B8"/>
    <w:rsid w:val="007643B0"/>
    <w:rsid w:val="00792C9C"/>
    <w:rsid w:val="007A570D"/>
    <w:rsid w:val="007B0BAA"/>
    <w:rsid w:val="007B3043"/>
    <w:rsid w:val="007C0092"/>
    <w:rsid w:val="007D6F45"/>
    <w:rsid w:val="007E190C"/>
    <w:rsid w:val="007E4CB0"/>
    <w:rsid w:val="007E5449"/>
    <w:rsid w:val="007F2C2A"/>
    <w:rsid w:val="0080341E"/>
    <w:rsid w:val="00814DC9"/>
    <w:rsid w:val="00815F0F"/>
    <w:rsid w:val="00817CA8"/>
    <w:rsid w:val="00823ED8"/>
    <w:rsid w:val="00824193"/>
    <w:rsid w:val="00840BDB"/>
    <w:rsid w:val="008434BB"/>
    <w:rsid w:val="00860CFC"/>
    <w:rsid w:val="00861EDA"/>
    <w:rsid w:val="008631D9"/>
    <w:rsid w:val="00863C4F"/>
    <w:rsid w:val="00877116"/>
    <w:rsid w:val="008956A3"/>
    <w:rsid w:val="00896862"/>
    <w:rsid w:val="008A2F52"/>
    <w:rsid w:val="008A4CBC"/>
    <w:rsid w:val="008C436E"/>
    <w:rsid w:val="008D177B"/>
    <w:rsid w:val="008D3D53"/>
    <w:rsid w:val="008D6B23"/>
    <w:rsid w:val="008E1496"/>
    <w:rsid w:val="008E2513"/>
    <w:rsid w:val="008E689B"/>
    <w:rsid w:val="008F0005"/>
    <w:rsid w:val="008F388E"/>
    <w:rsid w:val="009070EC"/>
    <w:rsid w:val="00907A67"/>
    <w:rsid w:val="00915F3E"/>
    <w:rsid w:val="0091665B"/>
    <w:rsid w:val="00931D71"/>
    <w:rsid w:val="00944846"/>
    <w:rsid w:val="00945B29"/>
    <w:rsid w:val="00950A66"/>
    <w:rsid w:val="00954659"/>
    <w:rsid w:val="00974872"/>
    <w:rsid w:val="0097766A"/>
    <w:rsid w:val="009777EF"/>
    <w:rsid w:val="00981675"/>
    <w:rsid w:val="00981861"/>
    <w:rsid w:val="00991428"/>
    <w:rsid w:val="00991CB2"/>
    <w:rsid w:val="009A2C46"/>
    <w:rsid w:val="009A7E9E"/>
    <w:rsid w:val="009B11CB"/>
    <w:rsid w:val="009C1DC8"/>
    <w:rsid w:val="009C69AC"/>
    <w:rsid w:val="009D0C3B"/>
    <w:rsid w:val="009D2574"/>
    <w:rsid w:val="009D2D75"/>
    <w:rsid w:val="009E286A"/>
    <w:rsid w:val="009E665F"/>
    <w:rsid w:val="009F0FEA"/>
    <w:rsid w:val="009F16C4"/>
    <w:rsid w:val="00A1117C"/>
    <w:rsid w:val="00A32EEE"/>
    <w:rsid w:val="00A36963"/>
    <w:rsid w:val="00A428ED"/>
    <w:rsid w:val="00A54541"/>
    <w:rsid w:val="00A54581"/>
    <w:rsid w:val="00A55D68"/>
    <w:rsid w:val="00A63FE2"/>
    <w:rsid w:val="00A711AD"/>
    <w:rsid w:val="00A7702B"/>
    <w:rsid w:val="00A84557"/>
    <w:rsid w:val="00A92917"/>
    <w:rsid w:val="00A97EFA"/>
    <w:rsid w:val="00AA2612"/>
    <w:rsid w:val="00AA7FD3"/>
    <w:rsid w:val="00AB1143"/>
    <w:rsid w:val="00AB52F6"/>
    <w:rsid w:val="00AC1327"/>
    <w:rsid w:val="00AC4CDF"/>
    <w:rsid w:val="00AD4CE3"/>
    <w:rsid w:val="00AE1176"/>
    <w:rsid w:val="00B03F0C"/>
    <w:rsid w:val="00B14262"/>
    <w:rsid w:val="00B148B4"/>
    <w:rsid w:val="00B17C46"/>
    <w:rsid w:val="00B34D7F"/>
    <w:rsid w:val="00B36C75"/>
    <w:rsid w:val="00B371A3"/>
    <w:rsid w:val="00B406C6"/>
    <w:rsid w:val="00B42565"/>
    <w:rsid w:val="00B47EE7"/>
    <w:rsid w:val="00B47FDB"/>
    <w:rsid w:val="00B506AF"/>
    <w:rsid w:val="00B668ED"/>
    <w:rsid w:val="00B7190A"/>
    <w:rsid w:val="00B84F3D"/>
    <w:rsid w:val="00B86D45"/>
    <w:rsid w:val="00B9066E"/>
    <w:rsid w:val="00B950C6"/>
    <w:rsid w:val="00BA35F6"/>
    <w:rsid w:val="00BB5410"/>
    <w:rsid w:val="00BB54BB"/>
    <w:rsid w:val="00BC115B"/>
    <w:rsid w:val="00BC30AE"/>
    <w:rsid w:val="00BC3AAA"/>
    <w:rsid w:val="00BC51D0"/>
    <w:rsid w:val="00BD21A6"/>
    <w:rsid w:val="00BE2EDF"/>
    <w:rsid w:val="00BF2DCA"/>
    <w:rsid w:val="00BF61CB"/>
    <w:rsid w:val="00BF7C63"/>
    <w:rsid w:val="00C04140"/>
    <w:rsid w:val="00C04D28"/>
    <w:rsid w:val="00C11169"/>
    <w:rsid w:val="00C11720"/>
    <w:rsid w:val="00C11A45"/>
    <w:rsid w:val="00C1317D"/>
    <w:rsid w:val="00C1507C"/>
    <w:rsid w:val="00C23B7E"/>
    <w:rsid w:val="00C26392"/>
    <w:rsid w:val="00C34333"/>
    <w:rsid w:val="00C50EED"/>
    <w:rsid w:val="00C55FE6"/>
    <w:rsid w:val="00C61C16"/>
    <w:rsid w:val="00C640EF"/>
    <w:rsid w:val="00C71FA3"/>
    <w:rsid w:val="00C87AB0"/>
    <w:rsid w:val="00C92104"/>
    <w:rsid w:val="00CA3921"/>
    <w:rsid w:val="00CB301F"/>
    <w:rsid w:val="00CB6547"/>
    <w:rsid w:val="00CC4A57"/>
    <w:rsid w:val="00CC73BD"/>
    <w:rsid w:val="00CD7064"/>
    <w:rsid w:val="00CE266B"/>
    <w:rsid w:val="00CE3C86"/>
    <w:rsid w:val="00CF080B"/>
    <w:rsid w:val="00CF24C6"/>
    <w:rsid w:val="00CF5760"/>
    <w:rsid w:val="00D03734"/>
    <w:rsid w:val="00D064CD"/>
    <w:rsid w:val="00D1019F"/>
    <w:rsid w:val="00D1227C"/>
    <w:rsid w:val="00D13089"/>
    <w:rsid w:val="00D1686A"/>
    <w:rsid w:val="00D2348C"/>
    <w:rsid w:val="00D24AE7"/>
    <w:rsid w:val="00D25989"/>
    <w:rsid w:val="00D33E0B"/>
    <w:rsid w:val="00D44298"/>
    <w:rsid w:val="00D4618A"/>
    <w:rsid w:val="00D638C5"/>
    <w:rsid w:val="00D67669"/>
    <w:rsid w:val="00D706B2"/>
    <w:rsid w:val="00D71C86"/>
    <w:rsid w:val="00D84E29"/>
    <w:rsid w:val="00D85502"/>
    <w:rsid w:val="00D87D94"/>
    <w:rsid w:val="00D914D5"/>
    <w:rsid w:val="00D91C36"/>
    <w:rsid w:val="00D9453E"/>
    <w:rsid w:val="00D951E3"/>
    <w:rsid w:val="00DA15A9"/>
    <w:rsid w:val="00DA3A4A"/>
    <w:rsid w:val="00DA6F26"/>
    <w:rsid w:val="00DB4AF8"/>
    <w:rsid w:val="00DB5BD1"/>
    <w:rsid w:val="00DB7B24"/>
    <w:rsid w:val="00DC2DEF"/>
    <w:rsid w:val="00DD50A0"/>
    <w:rsid w:val="00DD7FED"/>
    <w:rsid w:val="00DF4349"/>
    <w:rsid w:val="00DF6A2F"/>
    <w:rsid w:val="00E06881"/>
    <w:rsid w:val="00E1081A"/>
    <w:rsid w:val="00E16BB7"/>
    <w:rsid w:val="00E21A72"/>
    <w:rsid w:val="00E33559"/>
    <w:rsid w:val="00E3571F"/>
    <w:rsid w:val="00E41273"/>
    <w:rsid w:val="00E4148D"/>
    <w:rsid w:val="00E451D2"/>
    <w:rsid w:val="00E55528"/>
    <w:rsid w:val="00E61C96"/>
    <w:rsid w:val="00E62E7F"/>
    <w:rsid w:val="00E63FEC"/>
    <w:rsid w:val="00E83611"/>
    <w:rsid w:val="00E94DBC"/>
    <w:rsid w:val="00EA3C0F"/>
    <w:rsid w:val="00EA6CE7"/>
    <w:rsid w:val="00EB670F"/>
    <w:rsid w:val="00EB6F6B"/>
    <w:rsid w:val="00EB74B5"/>
    <w:rsid w:val="00EC49A8"/>
    <w:rsid w:val="00EC718C"/>
    <w:rsid w:val="00EE2566"/>
    <w:rsid w:val="00EF037D"/>
    <w:rsid w:val="00EF156E"/>
    <w:rsid w:val="00EF3935"/>
    <w:rsid w:val="00EF6065"/>
    <w:rsid w:val="00F02DD7"/>
    <w:rsid w:val="00F031C5"/>
    <w:rsid w:val="00F06AC4"/>
    <w:rsid w:val="00F11105"/>
    <w:rsid w:val="00F1114A"/>
    <w:rsid w:val="00F1205E"/>
    <w:rsid w:val="00F15ABF"/>
    <w:rsid w:val="00F163B2"/>
    <w:rsid w:val="00F247B1"/>
    <w:rsid w:val="00F248FE"/>
    <w:rsid w:val="00F255AF"/>
    <w:rsid w:val="00F27587"/>
    <w:rsid w:val="00F35520"/>
    <w:rsid w:val="00F40F70"/>
    <w:rsid w:val="00F47D36"/>
    <w:rsid w:val="00F50159"/>
    <w:rsid w:val="00F5414D"/>
    <w:rsid w:val="00F55EF7"/>
    <w:rsid w:val="00F57D1C"/>
    <w:rsid w:val="00F602F2"/>
    <w:rsid w:val="00F60F28"/>
    <w:rsid w:val="00F63AAE"/>
    <w:rsid w:val="00F8444A"/>
    <w:rsid w:val="00F866B9"/>
    <w:rsid w:val="00F92536"/>
    <w:rsid w:val="00F9629C"/>
    <w:rsid w:val="00FA235C"/>
    <w:rsid w:val="00FA4CAF"/>
    <w:rsid w:val="00FB31B0"/>
    <w:rsid w:val="00FB5E02"/>
    <w:rsid w:val="00FC1CA0"/>
    <w:rsid w:val="00FC6D6A"/>
    <w:rsid w:val="00FD4948"/>
    <w:rsid w:val="00FD5FEE"/>
    <w:rsid w:val="00FE0396"/>
    <w:rsid w:val="00FE14CB"/>
    <w:rsid w:val="00FE5065"/>
    <w:rsid w:val="00FE6C5B"/>
    <w:rsid w:val="0B666A61"/>
    <w:rsid w:val="0E7F587D"/>
    <w:rsid w:val="16AC39FC"/>
    <w:rsid w:val="18876269"/>
    <w:rsid w:val="189C3090"/>
    <w:rsid w:val="1C1B0CAC"/>
    <w:rsid w:val="242E0357"/>
    <w:rsid w:val="24AA4D36"/>
    <w:rsid w:val="265E5282"/>
    <w:rsid w:val="2ACC7E39"/>
    <w:rsid w:val="328A6C2A"/>
    <w:rsid w:val="3B9F72A2"/>
    <w:rsid w:val="459E4A6E"/>
    <w:rsid w:val="4A3D07A9"/>
    <w:rsid w:val="4AE573BB"/>
    <w:rsid w:val="4EA754D1"/>
    <w:rsid w:val="5C5A4124"/>
    <w:rsid w:val="5DA70E69"/>
    <w:rsid w:val="5DB07F41"/>
    <w:rsid w:val="60A865D8"/>
    <w:rsid w:val="60F4333C"/>
    <w:rsid w:val="66E005EB"/>
    <w:rsid w:val="68400C6C"/>
    <w:rsid w:val="6B6C4B43"/>
    <w:rsid w:val="7D39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35DFC3"/>
  <w15:docId w15:val="{2FF16322-D7CC-4DCF-BFD7-1AA03FD5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semiHidden/>
    <w:qFormat/>
    <w:rPr>
      <w:rFonts w:ascii="宋体" w:hAnsi="宋体" w:cs="宋体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locked/>
    <w:rPr>
      <w:rFonts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locked/>
    <w:rPr>
      <w:rFonts w:cs="Times New Roman"/>
      <w:sz w:val="18"/>
      <w:szCs w:val="18"/>
    </w:rPr>
  </w:style>
  <w:style w:type="paragraph" w:styleId="af0">
    <w:name w:val="No Spacing"/>
    <w:uiPriority w:val="99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alibri" w:hAnsi="Calibri"/>
      <w:kern w:val="1"/>
      <w:sz w:val="21"/>
      <w:szCs w:val="22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</cp:lastModifiedBy>
  <cp:revision>101</cp:revision>
  <cp:lastPrinted>2022-01-21T08:10:00Z</cp:lastPrinted>
  <dcterms:created xsi:type="dcterms:W3CDTF">2019-07-02T07:35:00Z</dcterms:created>
  <dcterms:modified xsi:type="dcterms:W3CDTF">2025-11-14T08:25:00Z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B152B463F95D42999FD39CD74BA46B97</vt:lpwstr>
  </property>
  <property fmtid="{D5CDD505-2E9C-101B-9397-08002B2CF9AE}" pid="4" name="KSOTemplateDocerSaveRecord">
    <vt:lpwstr>eyJoZGlkIjoiNTU4MGVkYmY3MGY1MDFjZGE2Mjc2ZTUyMDY5ZDJiNTkiLCJ1c2VySWQiOiI0MjMzMDA0MTkifQ==</vt:lpwstr>
  </property>
</Properties>
</file>