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1E9" w:rsidRPr="00C31805" w:rsidRDefault="00120054">
      <w:pPr>
        <w:adjustRightInd w:val="0"/>
        <w:snapToGrid w:val="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证券代码：603858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证券简称：步长制药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公告编号：20</w:t>
      </w:r>
      <w:r>
        <w:rPr>
          <w:rFonts w:asciiTheme="minorEastAsia" w:eastAsiaTheme="minorEastAsia" w:hAnsiTheme="minorEastAsia"/>
          <w:sz w:val="24"/>
          <w:szCs w:val="24"/>
        </w:rPr>
        <w:t>2</w:t>
      </w:r>
      <w:r w:rsidR="00810B3C">
        <w:rPr>
          <w:rFonts w:asciiTheme="minorEastAsia" w:eastAsiaTheme="minorEastAsia" w:hAnsiTheme="minorEastAsia"/>
          <w:sz w:val="24"/>
          <w:szCs w:val="24"/>
        </w:rPr>
        <w:t>5</w:t>
      </w:r>
      <w:r>
        <w:rPr>
          <w:rFonts w:asciiTheme="minorEastAsia" w:eastAsiaTheme="minorEastAsia" w:hAnsiTheme="minorEastAsia" w:hint="eastAsia"/>
          <w:sz w:val="24"/>
          <w:szCs w:val="24"/>
        </w:rPr>
        <w:t>-</w:t>
      </w:r>
      <w:r w:rsidR="00C31805">
        <w:rPr>
          <w:rFonts w:asciiTheme="minorEastAsia" w:eastAsiaTheme="minorEastAsia" w:hAnsiTheme="minorEastAsia"/>
          <w:sz w:val="24"/>
          <w:szCs w:val="24"/>
        </w:rPr>
        <w:t>156</w:t>
      </w:r>
    </w:p>
    <w:p w:rsidR="005701E9" w:rsidRDefault="00120054">
      <w:pPr>
        <w:adjustRightInd w:val="0"/>
        <w:snapToGrid w:val="0"/>
        <w:spacing w:beforeLines="100" w:before="312" w:line="360" w:lineRule="auto"/>
        <w:jc w:val="center"/>
        <w:rPr>
          <w:rFonts w:asciiTheme="minorEastAsia" w:eastAsiaTheme="minorEastAsia" w:hAnsiTheme="minorEastAsia"/>
          <w:b/>
          <w:color w:val="FF0000"/>
          <w:sz w:val="36"/>
          <w:szCs w:val="36"/>
        </w:rPr>
      </w:pPr>
      <w:r>
        <w:rPr>
          <w:rFonts w:asciiTheme="minorEastAsia" w:eastAsiaTheme="minorEastAsia" w:hAnsiTheme="minorEastAsia" w:hint="eastAsia"/>
          <w:b/>
          <w:color w:val="FF0000"/>
          <w:sz w:val="36"/>
          <w:szCs w:val="36"/>
        </w:rPr>
        <w:t>山东步长制药股份有限公司</w:t>
      </w:r>
    </w:p>
    <w:p w:rsidR="005701E9" w:rsidRDefault="001D6CA3">
      <w:pPr>
        <w:adjustRightInd w:val="0"/>
        <w:snapToGrid w:val="0"/>
        <w:spacing w:line="360" w:lineRule="auto"/>
        <w:jc w:val="center"/>
        <w:rPr>
          <w:rFonts w:asciiTheme="minorEastAsia" w:eastAsiaTheme="minorEastAsia" w:hAnsiTheme="minorEastAsia"/>
          <w:b/>
          <w:color w:val="FF0000"/>
          <w:sz w:val="36"/>
          <w:szCs w:val="36"/>
        </w:rPr>
      </w:pPr>
      <w:r>
        <w:rPr>
          <w:rFonts w:asciiTheme="minorEastAsia" w:eastAsiaTheme="minorEastAsia" w:hAnsiTheme="minorEastAsia" w:hint="eastAsia"/>
          <w:b/>
          <w:color w:val="FF0000"/>
          <w:sz w:val="36"/>
          <w:szCs w:val="36"/>
        </w:rPr>
        <w:t>第五</w:t>
      </w:r>
      <w:r w:rsidR="006D7EB7">
        <w:rPr>
          <w:rFonts w:asciiTheme="minorEastAsia" w:eastAsiaTheme="minorEastAsia" w:hAnsiTheme="minorEastAsia" w:hint="eastAsia"/>
          <w:b/>
          <w:color w:val="FF0000"/>
          <w:sz w:val="36"/>
          <w:szCs w:val="36"/>
        </w:rPr>
        <w:t>届监事会第</w:t>
      </w:r>
      <w:r w:rsidR="00810B3C">
        <w:rPr>
          <w:rFonts w:asciiTheme="minorEastAsia" w:eastAsiaTheme="minorEastAsia" w:hAnsiTheme="minorEastAsia" w:hint="eastAsia"/>
          <w:b/>
          <w:color w:val="FF0000"/>
          <w:sz w:val="36"/>
          <w:szCs w:val="36"/>
        </w:rPr>
        <w:t>七</w:t>
      </w:r>
      <w:r w:rsidR="00120054">
        <w:rPr>
          <w:rFonts w:asciiTheme="minorEastAsia" w:eastAsiaTheme="minorEastAsia" w:hAnsiTheme="minorEastAsia" w:hint="eastAsia"/>
          <w:b/>
          <w:color w:val="FF0000"/>
          <w:sz w:val="36"/>
          <w:szCs w:val="36"/>
        </w:rPr>
        <w:t>次会议</w:t>
      </w:r>
      <w:r w:rsidR="00120054">
        <w:rPr>
          <w:rFonts w:asciiTheme="minorEastAsia" w:eastAsiaTheme="minorEastAsia" w:hAnsiTheme="minorEastAsia"/>
          <w:b/>
          <w:color w:val="FF0000"/>
          <w:sz w:val="36"/>
          <w:szCs w:val="36"/>
        </w:rPr>
        <w:t>决议</w:t>
      </w:r>
      <w:r w:rsidR="00120054">
        <w:rPr>
          <w:rFonts w:asciiTheme="minorEastAsia" w:eastAsiaTheme="minorEastAsia" w:hAnsiTheme="minorEastAsia" w:hint="eastAsia"/>
          <w:b/>
          <w:color w:val="FF0000"/>
          <w:sz w:val="36"/>
          <w:szCs w:val="36"/>
        </w:rPr>
        <w:t>公告</w:t>
      </w:r>
    </w:p>
    <w:p w:rsidR="005701E9" w:rsidRDefault="00120054">
      <w:pPr>
        <w:pBdr>
          <w:top w:val="single" w:sz="4" w:space="1" w:color="auto"/>
          <w:left w:val="single" w:sz="4" w:space="4" w:color="auto"/>
          <w:bottom w:val="single" w:sz="4" w:space="0" w:color="auto"/>
          <w:right w:val="single" w:sz="4" w:space="4" w:color="auto"/>
        </w:pBdr>
        <w:adjustRightInd w:val="0"/>
        <w:snapToGrid w:val="0"/>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本公司监事会及全体监事保证本公告内容不存在任何虚假记载、误导性陈述或者重大遗漏，并对其内容的真实性、准确性和完整性承担法律责任。</w:t>
      </w:r>
    </w:p>
    <w:p w:rsidR="005701E9" w:rsidRDefault="00120054">
      <w:pPr>
        <w:adjustRightInd w:val="0"/>
        <w:snapToGrid w:val="0"/>
        <w:spacing w:beforeLines="100" w:before="312"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山东步长制药股份有限公司（以下简称“公司”）第</w:t>
      </w:r>
      <w:r w:rsidR="001D6CA3">
        <w:rPr>
          <w:rFonts w:asciiTheme="minorEastAsia" w:eastAsiaTheme="minorEastAsia" w:hAnsiTheme="minorEastAsia" w:hint="eastAsia"/>
          <w:sz w:val="24"/>
          <w:szCs w:val="24"/>
        </w:rPr>
        <w:t>五</w:t>
      </w:r>
      <w:r>
        <w:rPr>
          <w:rFonts w:asciiTheme="minorEastAsia" w:eastAsiaTheme="minorEastAsia" w:hAnsiTheme="minorEastAsia" w:hint="eastAsia"/>
          <w:sz w:val="24"/>
          <w:szCs w:val="24"/>
        </w:rPr>
        <w:t>届监事会第</w:t>
      </w:r>
      <w:r w:rsidR="00810B3C">
        <w:rPr>
          <w:rFonts w:asciiTheme="minorEastAsia" w:eastAsiaTheme="minorEastAsia" w:hAnsiTheme="minorEastAsia" w:hint="eastAsia"/>
          <w:sz w:val="24"/>
          <w:szCs w:val="24"/>
        </w:rPr>
        <w:t>七</w:t>
      </w:r>
      <w:r>
        <w:rPr>
          <w:rFonts w:asciiTheme="minorEastAsia" w:eastAsiaTheme="minorEastAsia" w:hAnsiTheme="minorEastAsia" w:hint="eastAsia"/>
          <w:sz w:val="24"/>
          <w:szCs w:val="24"/>
        </w:rPr>
        <w:t>次会议的通知于20</w:t>
      </w:r>
      <w:r>
        <w:rPr>
          <w:rFonts w:asciiTheme="minorEastAsia" w:eastAsiaTheme="minorEastAsia" w:hAnsiTheme="minorEastAsia"/>
          <w:sz w:val="24"/>
          <w:szCs w:val="24"/>
        </w:rPr>
        <w:t>2</w:t>
      </w:r>
      <w:r w:rsidR="00810B3C">
        <w:rPr>
          <w:rFonts w:asciiTheme="minorEastAsia" w:eastAsiaTheme="minorEastAsia" w:hAnsiTheme="minorEastAsia"/>
          <w:sz w:val="24"/>
          <w:szCs w:val="24"/>
        </w:rPr>
        <w:t>5</w:t>
      </w:r>
      <w:r>
        <w:rPr>
          <w:rFonts w:asciiTheme="minorEastAsia" w:eastAsiaTheme="minorEastAsia" w:hAnsiTheme="minorEastAsia" w:hint="eastAsia"/>
          <w:sz w:val="24"/>
          <w:szCs w:val="24"/>
        </w:rPr>
        <w:t>年</w:t>
      </w:r>
      <w:r w:rsidR="00D71963">
        <w:rPr>
          <w:rFonts w:asciiTheme="minorEastAsia" w:eastAsiaTheme="minorEastAsia" w:hAnsiTheme="minorEastAsia"/>
          <w:sz w:val="24"/>
          <w:szCs w:val="24"/>
        </w:rPr>
        <w:t>8</w:t>
      </w:r>
      <w:r>
        <w:rPr>
          <w:rFonts w:asciiTheme="minorEastAsia" w:eastAsiaTheme="minorEastAsia" w:hAnsiTheme="minorEastAsia" w:hint="eastAsia"/>
          <w:sz w:val="24"/>
          <w:szCs w:val="24"/>
        </w:rPr>
        <w:t>月</w:t>
      </w:r>
      <w:r w:rsidR="00D71963">
        <w:rPr>
          <w:rFonts w:asciiTheme="minorEastAsia" w:eastAsiaTheme="minorEastAsia" w:hAnsiTheme="minorEastAsia" w:hint="eastAsia"/>
          <w:sz w:val="24"/>
          <w:szCs w:val="24"/>
        </w:rPr>
        <w:t>1</w:t>
      </w:r>
      <w:r w:rsidR="00810B3C">
        <w:rPr>
          <w:rFonts w:asciiTheme="minorEastAsia" w:eastAsiaTheme="minorEastAsia" w:hAnsiTheme="minorEastAsia"/>
          <w:sz w:val="24"/>
          <w:szCs w:val="24"/>
        </w:rPr>
        <w:t>5</w:t>
      </w:r>
      <w:r>
        <w:rPr>
          <w:rFonts w:asciiTheme="minorEastAsia" w:eastAsiaTheme="minorEastAsia" w:hAnsiTheme="minorEastAsia" w:hint="eastAsia"/>
          <w:sz w:val="24"/>
          <w:szCs w:val="24"/>
        </w:rPr>
        <w:t>日</w:t>
      </w:r>
      <w:r>
        <w:rPr>
          <w:rFonts w:asciiTheme="minorEastAsia" w:eastAsiaTheme="minorEastAsia" w:hAnsiTheme="minorEastAsia"/>
          <w:sz w:val="24"/>
          <w:szCs w:val="24"/>
        </w:rPr>
        <w:t>发出</w:t>
      </w:r>
      <w:r>
        <w:rPr>
          <w:rFonts w:asciiTheme="minorEastAsia" w:eastAsiaTheme="minorEastAsia" w:hAnsiTheme="minorEastAsia" w:hint="eastAsia"/>
          <w:sz w:val="24"/>
          <w:szCs w:val="24"/>
        </w:rPr>
        <w:t>，会议于20</w:t>
      </w:r>
      <w:r>
        <w:rPr>
          <w:rFonts w:asciiTheme="minorEastAsia" w:eastAsiaTheme="minorEastAsia" w:hAnsiTheme="minorEastAsia"/>
          <w:sz w:val="24"/>
          <w:szCs w:val="24"/>
        </w:rPr>
        <w:t>2</w:t>
      </w:r>
      <w:r w:rsidR="00810B3C">
        <w:rPr>
          <w:rFonts w:asciiTheme="minorEastAsia" w:eastAsiaTheme="minorEastAsia" w:hAnsiTheme="minorEastAsia"/>
          <w:sz w:val="24"/>
          <w:szCs w:val="24"/>
        </w:rPr>
        <w:t>5</w:t>
      </w:r>
      <w:r>
        <w:rPr>
          <w:rFonts w:asciiTheme="minorEastAsia" w:eastAsiaTheme="minorEastAsia" w:hAnsiTheme="minorEastAsia" w:hint="eastAsia"/>
          <w:sz w:val="24"/>
          <w:szCs w:val="24"/>
        </w:rPr>
        <w:t>年</w:t>
      </w:r>
      <w:r w:rsidR="00D71963">
        <w:rPr>
          <w:rFonts w:asciiTheme="minorEastAsia" w:eastAsiaTheme="minorEastAsia" w:hAnsiTheme="minorEastAsia"/>
          <w:sz w:val="24"/>
          <w:szCs w:val="24"/>
        </w:rPr>
        <w:t>8</w:t>
      </w:r>
      <w:r>
        <w:rPr>
          <w:rFonts w:asciiTheme="minorEastAsia" w:eastAsiaTheme="minorEastAsia" w:hAnsiTheme="minorEastAsia" w:hint="eastAsia"/>
          <w:sz w:val="24"/>
          <w:szCs w:val="24"/>
        </w:rPr>
        <w:t>月</w:t>
      </w:r>
      <w:r w:rsidR="00D71963">
        <w:rPr>
          <w:rFonts w:asciiTheme="minorEastAsia" w:eastAsiaTheme="minorEastAsia" w:hAnsiTheme="minorEastAsia" w:hint="eastAsia"/>
          <w:sz w:val="24"/>
          <w:szCs w:val="24"/>
        </w:rPr>
        <w:t>2</w:t>
      </w:r>
      <w:r w:rsidR="00D71963">
        <w:rPr>
          <w:rFonts w:asciiTheme="minorEastAsia" w:eastAsiaTheme="minorEastAsia" w:hAnsiTheme="minorEastAsia"/>
          <w:sz w:val="24"/>
          <w:szCs w:val="24"/>
        </w:rPr>
        <w:t>7</w:t>
      </w:r>
      <w:r>
        <w:rPr>
          <w:rFonts w:asciiTheme="minorEastAsia" w:eastAsiaTheme="minorEastAsia" w:hAnsiTheme="minorEastAsia" w:hint="eastAsia"/>
          <w:sz w:val="24"/>
          <w:szCs w:val="24"/>
        </w:rPr>
        <w:t>日</w:t>
      </w:r>
      <w:r w:rsidR="00BD424D">
        <w:rPr>
          <w:rFonts w:asciiTheme="minorEastAsia" w:eastAsiaTheme="minorEastAsia" w:hAnsiTheme="minorEastAsia"/>
          <w:sz w:val="24"/>
          <w:szCs w:val="24"/>
        </w:rPr>
        <w:t>14</w:t>
      </w:r>
      <w:r>
        <w:rPr>
          <w:rFonts w:asciiTheme="minorEastAsia" w:eastAsiaTheme="minorEastAsia" w:hAnsiTheme="minorEastAsia" w:hint="eastAsia"/>
          <w:sz w:val="24"/>
          <w:szCs w:val="24"/>
        </w:rPr>
        <w:t>时以通讯方式召开，应到监事</w:t>
      </w:r>
      <w:r>
        <w:rPr>
          <w:rFonts w:asciiTheme="minorEastAsia" w:eastAsiaTheme="minorEastAsia" w:hAnsiTheme="minorEastAsia"/>
          <w:sz w:val="24"/>
          <w:szCs w:val="24"/>
        </w:rPr>
        <w:t>4</w:t>
      </w:r>
      <w:r>
        <w:rPr>
          <w:rFonts w:asciiTheme="minorEastAsia" w:eastAsiaTheme="minorEastAsia" w:hAnsiTheme="minorEastAsia" w:hint="eastAsia"/>
          <w:sz w:val="24"/>
          <w:szCs w:val="24"/>
        </w:rPr>
        <w:t>人，实到</w:t>
      </w:r>
      <w:r>
        <w:rPr>
          <w:rFonts w:asciiTheme="minorEastAsia" w:eastAsiaTheme="minorEastAsia" w:hAnsiTheme="minorEastAsia"/>
          <w:sz w:val="24"/>
          <w:szCs w:val="24"/>
        </w:rPr>
        <w:t>4</w:t>
      </w:r>
      <w:r>
        <w:rPr>
          <w:rFonts w:asciiTheme="minorEastAsia" w:eastAsiaTheme="minorEastAsia" w:hAnsiTheme="minorEastAsia" w:hint="eastAsia"/>
          <w:sz w:val="24"/>
          <w:szCs w:val="24"/>
        </w:rPr>
        <w:t>人，会议由</w:t>
      </w:r>
      <w:r w:rsidR="00A84AF5">
        <w:rPr>
          <w:rFonts w:asciiTheme="minorEastAsia" w:eastAsiaTheme="minorEastAsia" w:hAnsiTheme="minorEastAsia" w:hint="eastAsia"/>
          <w:sz w:val="24"/>
          <w:szCs w:val="24"/>
        </w:rPr>
        <w:t>监事会主席</w:t>
      </w:r>
      <w:r w:rsidR="006D7EB7">
        <w:rPr>
          <w:rFonts w:asciiTheme="minorEastAsia" w:eastAsiaTheme="minorEastAsia" w:hAnsiTheme="minorEastAsia" w:hint="eastAsia"/>
          <w:sz w:val="24"/>
          <w:szCs w:val="24"/>
        </w:rPr>
        <w:t>王明耿</w:t>
      </w:r>
      <w:r>
        <w:rPr>
          <w:rFonts w:asciiTheme="minorEastAsia" w:eastAsiaTheme="minorEastAsia" w:hAnsiTheme="minorEastAsia" w:hint="eastAsia"/>
          <w:sz w:val="24"/>
          <w:szCs w:val="24"/>
        </w:rPr>
        <w:t>先生主持。会议的出席人数、召开和表决方式符合《中华人民共和国公司法》等法律法规及《山东步长制药股份有限公司章程》</w:t>
      </w:r>
      <w:r w:rsidR="00A84AF5">
        <w:rPr>
          <w:rFonts w:asciiTheme="minorEastAsia" w:eastAsiaTheme="minorEastAsia" w:hAnsiTheme="minorEastAsia" w:hint="eastAsia"/>
          <w:sz w:val="24"/>
          <w:szCs w:val="24"/>
        </w:rPr>
        <w:t>（以下简称“《公司章程》”）</w:t>
      </w:r>
      <w:r>
        <w:rPr>
          <w:rFonts w:asciiTheme="minorEastAsia" w:eastAsiaTheme="minorEastAsia" w:hAnsiTheme="minorEastAsia" w:hint="eastAsia"/>
          <w:sz w:val="24"/>
          <w:szCs w:val="24"/>
        </w:rPr>
        <w:t>的相关规定，合法有效。</w:t>
      </w:r>
    </w:p>
    <w:p w:rsidR="005701E9" w:rsidRDefault="00120054">
      <w:pPr>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与会监事经认真审议，通过如下议案：</w:t>
      </w:r>
    </w:p>
    <w:p w:rsidR="005701E9" w:rsidRDefault="00D71963">
      <w:pPr>
        <w:adjustRightInd w:val="0"/>
        <w:snapToGrid w:val="0"/>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b/>
          <w:bCs/>
          <w:sz w:val="24"/>
          <w:szCs w:val="24"/>
        </w:rPr>
        <w:t>1、</w:t>
      </w:r>
      <w:r w:rsidR="00120054">
        <w:rPr>
          <w:rFonts w:asciiTheme="minorEastAsia" w:eastAsiaTheme="minorEastAsia" w:hAnsiTheme="minorEastAsia" w:hint="eastAsia"/>
          <w:b/>
          <w:bCs/>
          <w:sz w:val="24"/>
          <w:szCs w:val="24"/>
        </w:rPr>
        <w:t>《</w:t>
      </w:r>
      <w:r w:rsidRPr="00D71963">
        <w:rPr>
          <w:rFonts w:asciiTheme="minorEastAsia" w:eastAsiaTheme="minorEastAsia" w:hAnsiTheme="minorEastAsia" w:hint="eastAsia"/>
          <w:b/>
          <w:bCs/>
          <w:sz w:val="24"/>
          <w:szCs w:val="24"/>
        </w:rPr>
        <w:t>关于公司</w:t>
      </w:r>
      <w:r w:rsidR="00810B3C">
        <w:rPr>
          <w:rFonts w:asciiTheme="minorEastAsia" w:eastAsiaTheme="minorEastAsia" w:hAnsiTheme="minorEastAsia" w:hint="eastAsia"/>
          <w:b/>
          <w:bCs/>
          <w:sz w:val="24"/>
          <w:szCs w:val="24"/>
        </w:rPr>
        <w:t>202</w:t>
      </w:r>
      <w:r w:rsidR="00810B3C">
        <w:rPr>
          <w:rFonts w:asciiTheme="minorEastAsia" w:eastAsiaTheme="minorEastAsia" w:hAnsiTheme="minorEastAsia"/>
          <w:b/>
          <w:bCs/>
          <w:sz w:val="24"/>
          <w:szCs w:val="24"/>
        </w:rPr>
        <w:t>5</w:t>
      </w:r>
      <w:r w:rsidRPr="00D71963">
        <w:rPr>
          <w:rFonts w:asciiTheme="minorEastAsia" w:eastAsiaTheme="minorEastAsia" w:hAnsiTheme="minorEastAsia" w:hint="eastAsia"/>
          <w:b/>
          <w:bCs/>
          <w:sz w:val="24"/>
          <w:szCs w:val="24"/>
        </w:rPr>
        <w:t>年半年度报告及摘要的议案</w:t>
      </w:r>
      <w:r w:rsidR="00120054">
        <w:rPr>
          <w:rFonts w:asciiTheme="minorEastAsia" w:eastAsiaTheme="minorEastAsia" w:hAnsiTheme="minorEastAsia" w:hint="eastAsia"/>
          <w:b/>
          <w:bCs/>
          <w:sz w:val="24"/>
          <w:szCs w:val="24"/>
        </w:rPr>
        <w:t>》</w:t>
      </w:r>
    </w:p>
    <w:p w:rsidR="001F666B" w:rsidRPr="001F666B" w:rsidRDefault="001F666B" w:rsidP="001F666B">
      <w:pPr>
        <w:adjustRightInd w:val="0"/>
        <w:snapToGrid w:val="0"/>
        <w:spacing w:line="360" w:lineRule="auto"/>
        <w:ind w:firstLineChars="200" w:firstLine="480"/>
        <w:rPr>
          <w:rFonts w:asciiTheme="minorEastAsia" w:eastAsiaTheme="minorEastAsia" w:hAnsiTheme="minorEastAsia"/>
          <w:sz w:val="24"/>
          <w:szCs w:val="24"/>
        </w:rPr>
      </w:pPr>
      <w:r w:rsidRPr="001F666B">
        <w:rPr>
          <w:rFonts w:asciiTheme="minorEastAsia" w:eastAsiaTheme="minorEastAsia" w:hAnsiTheme="minorEastAsia" w:hint="eastAsia"/>
          <w:sz w:val="24"/>
          <w:szCs w:val="24"/>
        </w:rPr>
        <w:t>与会监事对202</w:t>
      </w:r>
      <w:r w:rsidR="00810B3C">
        <w:rPr>
          <w:rFonts w:asciiTheme="minorEastAsia" w:eastAsiaTheme="minorEastAsia" w:hAnsiTheme="minorEastAsia"/>
          <w:sz w:val="24"/>
          <w:szCs w:val="24"/>
        </w:rPr>
        <w:t>5</w:t>
      </w:r>
      <w:r w:rsidRPr="001F666B">
        <w:rPr>
          <w:rFonts w:asciiTheme="minorEastAsia" w:eastAsiaTheme="minorEastAsia" w:hAnsiTheme="minorEastAsia" w:hint="eastAsia"/>
          <w:sz w:val="24"/>
          <w:szCs w:val="24"/>
        </w:rPr>
        <w:t>年半年度报告进行了认真严格的审核，并提出了如下书面审核意见，与会监事认为：</w:t>
      </w:r>
    </w:p>
    <w:p w:rsidR="001F666B" w:rsidRPr="001F666B" w:rsidRDefault="001F666B" w:rsidP="00EC6AE9">
      <w:pPr>
        <w:adjustRightInd w:val="0"/>
        <w:snapToGrid w:val="0"/>
        <w:spacing w:line="360" w:lineRule="auto"/>
        <w:ind w:firstLineChars="200" w:firstLine="480"/>
        <w:rPr>
          <w:rFonts w:asciiTheme="minorEastAsia" w:eastAsiaTheme="minorEastAsia" w:hAnsiTheme="minorEastAsia"/>
          <w:sz w:val="24"/>
          <w:szCs w:val="24"/>
        </w:rPr>
      </w:pPr>
      <w:r w:rsidRPr="001F666B">
        <w:rPr>
          <w:rFonts w:asciiTheme="minorEastAsia" w:eastAsiaTheme="minorEastAsia" w:hAnsiTheme="minorEastAsia" w:hint="eastAsia"/>
          <w:sz w:val="24"/>
          <w:szCs w:val="24"/>
        </w:rPr>
        <w:t>（1）公司</w:t>
      </w:r>
      <w:r>
        <w:rPr>
          <w:rFonts w:asciiTheme="minorEastAsia" w:eastAsiaTheme="minorEastAsia" w:hAnsiTheme="minorEastAsia" w:hint="eastAsia"/>
          <w:sz w:val="24"/>
          <w:szCs w:val="24"/>
        </w:rPr>
        <w:t>202</w:t>
      </w:r>
      <w:r w:rsidR="00810B3C">
        <w:rPr>
          <w:rFonts w:asciiTheme="minorEastAsia" w:eastAsiaTheme="minorEastAsia" w:hAnsiTheme="minorEastAsia"/>
          <w:sz w:val="24"/>
          <w:szCs w:val="24"/>
        </w:rPr>
        <w:t>5</w:t>
      </w:r>
      <w:r w:rsidRPr="001F666B">
        <w:rPr>
          <w:rFonts w:asciiTheme="minorEastAsia" w:eastAsiaTheme="minorEastAsia" w:hAnsiTheme="minorEastAsia" w:hint="eastAsia"/>
          <w:sz w:val="24"/>
          <w:szCs w:val="24"/>
        </w:rPr>
        <w:t>年半年度报告的编制和审议程序符合法律、法规、《公司章程》及公司内部管理制度的各项规定；</w:t>
      </w:r>
    </w:p>
    <w:p w:rsidR="001F666B" w:rsidRPr="001F666B" w:rsidRDefault="001F666B" w:rsidP="001F666B">
      <w:pPr>
        <w:adjustRightInd w:val="0"/>
        <w:snapToGrid w:val="0"/>
        <w:spacing w:line="360" w:lineRule="auto"/>
        <w:ind w:firstLineChars="200" w:firstLine="480"/>
        <w:rPr>
          <w:rFonts w:asciiTheme="minorEastAsia" w:eastAsiaTheme="minorEastAsia" w:hAnsiTheme="minorEastAsia"/>
          <w:sz w:val="24"/>
          <w:szCs w:val="24"/>
        </w:rPr>
      </w:pPr>
      <w:r w:rsidRPr="001F666B">
        <w:rPr>
          <w:rFonts w:asciiTheme="minorEastAsia" w:eastAsiaTheme="minorEastAsia" w:hAnsiTheme="minorEastAsia" w:hint="eastAsia"/>
          <w:sz w:val="24"/>
          <w:szCs w:val="24"/>
        </w:rPr>
        <w:t>（2）公司</w:t>
      </w:r>
      <w:r>
        <w:rPr>
          <w:rFonts w:asciiTheme="minorEastAsia" w:eastAsiaTheme="minorEastAsia" w:hAnsiTheme="minorEastAsia" w:hint="eastAsia"/>
          <w:sz w:val="24"/>
          <w:szCs w:val="24"/>
        </w:rPr>
        <w:t>202</w:t>
      </w:r>
      <w:r w:rsidR="001A3F92">
        <w:rPr>
          <w:rFonts w:asciiTheme="minorEastAsia" w:eastAsiaTheme="minorEastAsia" w:hAnsiTheme="minorEastAsia"/>
          <w:sz w:val="24"/>
          <w:szCs w:val="24"/>
        </w:rPr>
        <w:t>5</w:t>
      </w:r>
      <w:r w:rsidRPr="001F666B">
        <w:rPr>
          <w:rFonts w:asciiTheme="minorEastAsia" w:eastAsiaTheme="minorEastAsia" w:hAnsiTheme="minorEastAsia" w:hint="eastAsia"/>
          <w:sz w:val="24"/>
          <w:szCs w:val="24"/>
        </w:rPr>
        <w:t>年半年度报告的内容和格式符合中国证监会和上海证券交易所的各项规定，所包含的信息能全面、真实地反映出公司</w:t>
      </w:r>
      <w:r>
        <w:rPr>
          <w:rFonts w:asciiTheme="minorEastAsia" w:eastAsiaTheme="minorEastAsia" w:hAnsiTheme="minorEastAsia" w:hint="eastAsia"/>
          <w:sz w:val="24"/>
          <w:szCs w:val="24"/>
        </w:rPr>
        <w:t>202</w:t>
      </w:r>
      <w:r w:rsidR="001A3F92">
        <w:rPr>
          <w:rFonts w:asciiTheme="minorEastAsia" w:eastAsiaTheme="minorEastAsia" w:hAnsiTheme="minorEastAsia"/>
          <w:sz w:val="24"/>
          <w:szCs w:val="24"/>
        </w:rPr>
        <w:t>5</w:t>
      </w:r>
      <w:r w:rsidRPr="001F666B">
        <w:rPr>
          <w:rFonts w:asciiTheme="minorEastAsia" w:eastAsiaTheme="minorEastAsia" w:hAnsiTheme="minorEastAsia" w:hint="eastAsia"/>
          <w:sz w:val="24"/>
          <w:szCs w:val="24"/>
        </w:rPr>
        <w:t>年半年度报告的经营管理和财务状况等事项；</w:t>
      </w:r>
    </w:p>
    <w:p w:rsidR="001F666B" w:rsidRDefault="001F666B" w:rsidP="001F666B">
      <w:pPr>
        <w:adjustRightInd w:val="0"/>
        <w:snapToGrid w:val="0"/>
        <w:spacing w:line="360" w:lineRule="auto"/>
        <w:ind w:firstLineChars="200" w:firstLine="480"/>
        <w:rPr>
          <w:rFonts w:asciiTheme="minorEastAsia" w:eastAsiaTheme="minorEastAsia" w:hAnsiTheme="minorEastAsia"/>
          <w:sz w:val="24"/>
          <w:szCs w:val="24"/>
        </w:rPr>
      </w:pPr>
      <w:r w:rsidRPr="001F666B">
        <w:rPr>
          <w:rFonts w:asciiTheme="minorEastAsia" w:eastAsiaTheme="minorEastAsia" w:hAnsiTheme="minorEastAsia" w:hint="eastAsia"/>
          <w:sz w:val="24"/>
          <w:szCs w:val="24"/>
        </w:rPr>
        <w:t>（3）未发现参与</w:t>
      </w:r>
      <w:r>
        <w:rPr>
          <w:rFonts w:asciiTheme="minorEastAsia" w:eastAsiaTheme="minorEastAsia" w:hAnsiTheme="minorEastAsia" w:hint="eastAsia"/>
          <w:sz w:val="24"/>
          <w:szCs w:val="24"/>
        </w:rPr>
        <w:t>202</w:t>
      </w:r>
      <w:r w:rsidR="001A3F92">
        <w:rPr>
          <w:rFonts w:asciiTheme="minorEastAsia" w:eastAsiaTheme="minorEastAsia" w:hAnsiTheme="minorEastAsia"/>
          <w:sz w:val="24"/>
          <w:szCs w:val="24"/>
        </w:rPr>
        <w:t>5</w:t>
      </w:r>
      <w:r w:rsidRPr="001F666B">
        <w:rPr>
          <w:rFonts w:asciiTheme="minorEastAsia" w:eastAsiaTheme="minorEastAsia" w:hAnsiTheme="minorEastAsia" w:hint="eastAsia"/>
          <w:sz w:val="24"/>
          <w:szCs w:val="24"/>
        </w:rPr>
        <w:t>年半年度报告编制和审议的人员有违反保密规定的行为。</w:t>
      </w:r>
    </w:p>
    <w:p w:rsidR="001F666B" w:rsidRDefault="001F666B" w:rsidP="001F666B">
      <w:pPr>
        <w:adjustRightInd w:val="0"/>
        <w:snapToGrid w:val="0"/>
        <w:spacing w:line="360" w:lineRule="auto"/>
        <w:ind w:firstLineChars="200" w:firstLine="480"/>
        <w:rPr>
          <w:rFonts w:asciiTheme="minorEastAsia" w:eastAsiaTheme="minorEastAsia" w:hAnsiTheme="minorEastAsia"/>
          <w:sz w:val="24"/>
          <w:szCs w:val="24"/>
        </w:rPr>
      </w:pPr>
      <w:r w:rsidRPr="001F666B">
        <w:rPr>
          <w:rFonts w:asciiTheme="minorEastAsia" w:eastAsiaTheme="minorEastAsia" w:hAnsiTheme="minorEastAsia" w:hint="eastAsia"/>
          <w:sz w:val="24"/>
          <w:szCs w:val="24"/>
        </w:rPr>
        <w:t>具体内容详见公司同日披露于上海证券交易所网站（www.sse.com.cn）的《山东步长制药股份有限公司</w:t>
      </w:r>
      <w:r>
        <w:rPr>
          <w:rFonts w:asciiTheme="minorEastAsia" w:eastAsiaTheme="minorEastAsia" w:hAnsiTheme="minorEastAsia" w:hint="eastAsia"/>
          <w:sz w:val="24"/>
          <w:szCs w:val="24"/>
        </w:rPr>
        <w:t>202</w:t>
      </w:r>
      <w:r w:rsidR="001A3F92">
        <w:rPr>
          <w:rFonts w:asciiTheme="minorEastAsia" w:eastAsiaTheme="minorEastAsia" w:hAnsiTheme="minorEastAsia"/>
          <w:sz w:val="24"/>
          <w:szCs w:val="24"/>
        </w:rPr>
        <w:t>5</w:t>
      </w:r>
      <w:r w:rsidRPr="001F666B">
        <w:rPr>
          <w:rFonts w:asciiTheme="minorEastAsia" w:eastAsiaTheme="minorEastAsia" w:hAnsiTheme="minorEastAsia" w:hint="eastAsia"/>
          <w:sz w:val="24"/>
          <w:szCs w:val="24"/>
        </w:rPr>
        <w:t>年半年度报告》与《山东步长制药股份有限公司</w:t>
      </w:r>
      <w:r>
        <w:rPr>
          <w:rFonts w:asciiTheme="minorEastAsia" w:eastAsiaTheme="minorEastAsia" w:hAnsiTheme="minorEastAsia" w:hint="eastAsia"/>
          <w:sz w:val="24"/>
          <w:szCs w:val="24"/>
        </w:rPr>
        <w:t>202</w:t>
      </w:r>
      <w:r w:rsidR="001A3F92">
        <w:rPr>
          <w:rFonts w:asciiTheme="minorEastAsia" w:eastAsiaTheme="minorEastAsia" w:hAnsiTheme="minorEastAsia"/>
          <w:sz w:val="24"/>
          <w:szCs w:val="24"/>
        </w:rPr>
        <w:t>5</w:t>
      </w:r>
      <w:r>
        <w:rPr>
          <w:rFonts w:asciiTheme="minorEastAsia" w:eastAsiaTheme="minorEastAsia" w:hAnsiTheme="minorEastAsia" w:hint="eastAsia"/>
          <w:sz w:val="24"/>
          <w:szCs w:val="24"/>
        </w:rPr>
        <w:t>年半年度报告摘要》</w:t>
      </w:r>
    </w:p>
    <w:p w:rsidR="005701E9" w:rsidRDefault="00120054" w:rsidP="001F666B">
      <w:pPr>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表决结果：同意4票，反对0票，弃权0票。</w:t>
      </w:r>
    </w:p>
    <w:p w:rsidR="005701E9" w:rsidRPr="001F666B" w:rsidRDefault="001F666B" w:rsidP="001F666B">
      <w:pPr>
        <w:adjustRightInd w:val="0"/>
        <w:snapToGrid w:val="0"/>
        <w:spacing w:line="360" w:lineRule="auto"/>
        <w:ind w:firstLineChars="200" w:firstLine="482"/>
        <w:rPr>
          <w:rFonts w:asciiTheme="minorEastAsia" w:eastAsiaTheme="minorEastAsia" w:hAnsiTheme="minorEastAsia"/>
          <w:b/>
          <w:sz w:val="24"/>
          <w:szCs w:val="24"/>
        </w:rPr>
      </w:pPr>
      <w:r w:rsidRPr="001F666B">
        <w:rPr>
          <w:rFonts w:asciiTheme="minorEastAsia" w:eastAsiaTheme="minorEastAsia" w:hAnsiTheme="minorEastAsia" w:hint="eastAsia"/>
          <w:b/>
          <w:sz w:val="24"/>
          <w:szCs w:val="24"/>
        </w:rPr>
        <w:t>2、《关于公司</w:t>
      </w:r>
      <w:r w:rsidR="001A3F92">
        <w:rPr>
          <w:rFonts w:asciiTheme="minorEastAsia" w:eastAsiaTheme="minorEastAsia" w:hAnsiTheme="minorEastAsia" w:hint="eastAsia"/>
          <w:b/>
          <w:sz w:val="24"/>
          <w:szCs w:val="24"/>
        </w:rPr>
        <w:t>202</w:t>
      </w:r>
      <w:r w:rsidR="001A3F92">
        <w:rPr>
          <w:rFonts w:asciiTheme="minorEastAsia" w:eastAsiaTheme="minorEastAsia" w:hAnsiTheme="minorEastAsia"/>
          <w:b/>
          <w:sz w:val="24"/>
          <w:szCs w:val="24"/>
        </w:rPr>
        <w:t>5</w:t>
      </w:r>
      <w:r w:rsidRPr="001F666B">
        <w:rPr>
          <w:rFonts w:asciiTheme="minorEastAsia" w:eastAsiaTheme="minorEastAsia" w:hAnsiTheme="minorEastAsia" w:hint="eastAsia"/>
          <w:b/>
          <w:sz w:val="24"/>
          <w:szCs w:val="24"/>
        </w:rPr>
        <w:t>年半年度募集资金存放与实际使用情况的专项报告的议案》</w:t>
      </w:r>
    </w:p>
    <w:p w:rsidR="005701E9" w:rsidRDefault="00EC6AE9">
      <w:pPr>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根据《中华人民共和国公司法》</w:t>
      </w:r>
      <w:r w:rsidR="001F666B" w:rsidRPr="001F666B">
        <w:rPr>
          <w:rFonts w:asciiTheme="minorEastAsia" w:eastAsiaTheme="minorEastAsia" w:hAnsiTheme="minorEastAsia" w:hint="eastAsia"/>
          <w:sz w:val="24"/>
          <w:szCs w:val="24"/>
        </w:rPr>
        <w:t>《上海证券交易所上市公司自律监管指引第1</w:t>
      </w:r>
      <w:r>
        <w:rPr>
          <w:rFonts w:asciiTheme="minorEastAsia" w:eastAsiaTheme="minorEastAsia" w:hAnsiTheme="minorEastAsia" w:hint="eastAsia"/>
          <w:sz w:val="24"/>
          <w:szCs w:val="24"/>
        </w:rPr>
        <w:t>号——规范运作》</w:t>
      </w:r>
      <w:r w:rsidR="001F666B" w:rsidRPr="001F666B">
        <w:rPr>
          <w:rFonts w:asciiTheme="minorEastAsia" w:eastAsiaTheme="minorEastAsia" w:hAnsiTheme="minorEastAsia" w:hint="eastAsia"/>
          <w:sz w:val="24"/>
          <w:szCs w:val="24"/>
        </w:rPr>
        <w:t>《上市公司募集资金</w:t>
      </w:r>
      <w:r w:rsidR="00A84AF5">
        <w:rPr>
          <w:rFonts w:asciiTheme="minorEastAsia" w:eastAsiaTheme="minorEastAsia" w:hAnsiTheme="minorEastAsia" w:hint="eastAsia"/>
          <w:sz w:val="24"/>
          <w:szCs w:val="24"/>
        </w:rPr>
        <w:t>监管规则</w:t>
      </w:r>
      <w:r w:rsidR="001F666B" w:rsidRPr="001F666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以及《公司章程》</w:t>
      </w:r>
      <w:r w:rsidR="001F666B" w:rsidRPr="001F666B">
        <w:rPr>
          <w:rFonts w:asciiTheme="minorEastAsia" w:eastAsiaTheme="minorEastAsia" w:hAnsiTheme="minorEastAsia" w:hint="eastAsia"/>
          <w:sz w:val="24"/>
          <w:szCs w:val="24"/>
        </w:rPr>
        <w:t>《山东步长制药股份有限公司募集资金管理制度》的相关规定，公司编制了《山东步长制药股份有限公司</w:t>
      </w:r>
      <w:r w:rsidR="001A3F92">
        <w:rPr>
          <w:rFonts w:asciiTheme="minorEastAsia" w:eastAsiaTheme="minorEastAsia" w:hAnsiTheme="minorEastAsia" w:hint="eastAsia"/>
          <w:sz w:val="24"/>
          <w:szCs w:val="24"/>
        </w:rPr>
        <w:t>202</w:t>
      </w:r>
      <w:r w:rsidR="001A3F92">
        <w:rPr>
          <w:rFonts w:asciiTheme="minorEastAsia" w:eastAsiaTheme="minorEastAsia" w:hAnsiTheme="minorEastAsia"/>
          <w:sz w:val="24"/>
          <w:szCs w:val="24"/>
        </w:rPr>
        <w:t>5</w:t>
      </w:r>
      <w:r w:rsidR="001F666B" w:rsidRPr="001F666B">
        <w:rPr>
          <w:rFonts w:asciiTheme="minorEastAsia" w:eastAsiaTheme="minorEastAsia" w:hAnsiTheme="minorEastAsia" w:hint="eastAsia"/>
          <w:sz w:val="24"/>
          <w:szCs w:val="24"/>
        </w:rPr>
        <w:t>年半年度募集资金存放与实际使用情况的专项报告》</w:t>
      </w:r>
      <w:r w:rsidR="001F666B">
        <w:rPr>
          <w:rFonts w:asciiTheme="minorEastAsia" w:eastAsiaTheme="minorEastAsia" w:hAnsiTheme="minorEastAsia" w:hint="eastAsia"/>
          <w:sz w:val="24"/>
          <w:szCs w:val="24"/>
        </w:rPr>
        <w:t>。</w:t>
      </w:r>
    </w:p>
    <w:p w:rsidR="001F666B" w:rsidRDefault="001F666B">
      <w:pPr>
        <w:adjustRightInd w:val="0"/>
        <w:snapToGrid w:val="0"/>
        <w:spacing w:line="360" w:lineRule="auto"/>
        <w:ind w:firstLineChars="200" w:firstLine="480"/>
        <w:rPr>
          <w:rFonts w:asciiTheme="minorEastAsia" w:eastAsiaTheme="minorEastAsia" w:hAnsiTheme="minorEastAsia"/>
          <w:sz w:val="24"/>
          <w:szCs w:val="24"/>
        </w:rPr>
      </w:pPr>
      <w:r w:rsidRPr="001F666B">
        <w:rPr>
          <w:rFonts w:asciiTheme="minorEastAsia" w:eastAsiaTheme="minorEastAsia" w:hAnsiTheme="minorEastAsia" w:hint="eastAsia"/>
          <w:sz w:val="24"/>
          <w:szCs w:val="24"/>
        </w:rPr>
        <w:t>具体内容详见公司同日披露于上海证券交易所网站（www.sse.com.cn）的《山东步长制药股份有限公司</w:t>
      </w:r>
      <w:r w:rsidR="001A3F92">
        <w:rPr>
          <w:rFonts w:asciiTheme="minorEastAsia" w:eastAsiaTheme="minorEastAsia" w:hAnsiTheme="minorEastAsia" w:hint="eastAsia"/>
          <w:sz w:val="24"/>
          <w:szCs w:val="24"/>
        </w:rPr>
        <w:t>202</w:t>
      </w:r>
      <w:r w:rsidR="001A3F92">
        <w:rPr>
          <w:rFonts w:asciiTheme="minorEastAsia" w:eastAsiaTheme="minorEastAsia" w:hAnsiTheme="minorEastAsia"/>
          <w:sz w:val="24"/>
          <w:szCs w:val="24"/>
        </w:rPr>
        <w:t>5</w:t>
      </w:r>
      <w:r w:rsidRPr="001F666B">
        <w:rPr>
          <w:rFonts w:asciiTheme="minorEastAsia" w:eastAsiaTheme="minorEastAsia" w:hAnsiTheme="minorEastAsia" w:hint="eastAsia"/>
          <w:sz w:val="24"/>
          <w:szCs w:val="24"/>
        </w:rPr>
        <w:t>年半年度募集资金存放与实际使用情况的专项报告》</w:t>
      </w:r>
      <w:r>
        <w:rPr>
          <w:rFonts w:asciiTheme="minorEastAsia" w:eastAsiaTheme="minorEastAsia" w:hAnsiTheme="minorEastAsia" w:hint="eastAsia"/>
          <w:sz w:val="24"/>
          <w:szCs w:val="24"/>
        </w:rPr>
        <w:t>。</w:t>
      </w:r>
    </w:p>
    <w:p w:rsidR="001F666B" w:rsidRDefault="00EC6AE9" w:rsidP="001A3F92">
      <w:pPr>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表决结果：同意4票，反对0票，弃权0票。</w:t>
      </w:r>
    </w:p>
    <w:p w:rsidR="001A3F92" w:rsidRDefault="001A3F92" w:rsidP="001A3F92">
      <w:pPr>
        <w:adjustRightInd w:val="0"/>
        <w:snapToGrid w:val="0"/>
        <w:spacing w:line="360" w:lineRule="auto"/>
        <w:ind w:firstLineChars="200" w:firstLine="482"/>
        <w:rPr>
          <w:rFonts w:asciiTheme="minorEastAsia" w:eastAsiaTheme="minorEastAsia" w:hAnsiTheme="minorEastAsia"/>
          <w:sz w:val="24"/>
          <w:szCs w:val="24"/>
        </w:rPr>
      </w:pPr>
      <w:r w:rsidRPr="001A3F92">
        <w:rPr>
          <w:rFonts w:asciiTheme="minorEastAsia" w:eastAsiaTheme="minorEastAsia" w:hAnsiTheme="minorEastAsia" w:hint="eastAsia"/>
          <w:b/>
          <w:sz w:val="24"/>
          <w:szCs w:val="24"/>
        </w:rPr>
        <w:t>3、《关于公司2025年半年度利润分配的议案》</w:t>
      </w:r>
    </w:p>
    <w:p w:rsidR="001A3F92" w:rsidRDefault="0085170F">
      <w:pPr>
        <w:adjustRightInd w:val="0"/>
        <w:snapToGrid w:val="0"/>
        <w:spacing w:line="360" w:lineRule="auto"/>
        <w:ind w:firstLineChars="200" w:firstLine="480"/>
        <w:rPr>
          <w:rFonts w:asciiTheme="minorEastAsia" w:eastAsiaTheme="minorEastAsia" w:hAnsiTheme="minorEastAsia"/>
          <w:sz w:val="24"/>
          <w:szCs w:val="24"/>
        </w:rPr>
      </w:pPr>
      <w:r w:rsidRPr="0085170F">
        <w:rPr>
          <w:rFonts w:asciiTheme="minorEastAsia" w:eastAsiaTheme="minorEastAsia" w:hAnsiTheme="minorEastAsia" w:hint="eastAsia"/>
          <w:sz w:val="24"/>
          <w:szCs w:val="24"/>
        </w:rPr>
        <w:t>根据《上市公司监管指引第3号——上市公司现金分红》《公司章程》等相关规定，为加大投资者回报力度，分享经营成果，提振投资者的持股信心，在符合公司利润分配政策、保障公司正常运营和长远发展的前提下，公司提出2025年半年度利润分配方案</w:t>
      </w:r>
      <w:r>
        <w:rPr>
          <w:rFonts w:asciiTheme="minorEastAsia" w:eastAsiaTheme="minorEastAsia" w:hAnsiTheme="minorEastAsia" w:hint="eastAsia"/>
          <w:sz w:val="24"/>
          <w:szCs w:val="24"/>
        </w:rPr>
        <w:t>。</w:t>
      </w:r>
    </w:p>
    <w:p w:rsidR="0085170F" w:rsidRDefault="0085170F" w:rsidP="0085170F">
      <w:pPr>
        <w:adjustRightInd w:val="0"/>
        <w:snapToGrid w:val="0"/>
        <w:spacing w:line="360" w:lineRule="auto"/>
        <w:ind w:firstLineChars="200" w:firstLine="480"/>
        <w:rPr>
          <w:rFonts w:asciiTheme="minorEastAsia" w:eastAsiaTheme="minorEastAsia" w:hAnsiTheme="minorEastAsia"/>
          <w:sz w:val="24"/>
          <w:szCs w:val="24"/>
        </w:rPr>
      </w:pPr>
      <w:r w:rsidRPr="001F666B">
        <w:rPr>
          <w:rFonts w:asciiTheme="minorEastAsia" w:eastAsiaTheme="minorEastAsia" w:hAnsiTheme="minorEastAsia" w:hint="eastAsia"/>
          <w:sz w:val="24"/>
          <w:szCs w:val="24"/>
        </w:rPr>
        <w:t>具体内容详见公司同日披露于上海证券交易所网站（www.sse.com.cn）的《</w:t>
      </w:r>
      <w:r w:rsidR="00C264B9" w:rsidRPr="00C264B9">
        <w:rPr>
          <w:rFonts w:asciiTheme="minorEastAsia" w:eastAsiaTheme="minorEastAsia" w:hAnsiTheme="minorEastAsia" w:hint="eastAsia"/>
          <w:sz w:val="24"/>
          <w:szCs w:val="24"/>
        </w:rPr>
        <w:t>山东步长制药股份有限公司2025年半年度利润分配方案公告</w:t>
      </w:r>
      <w:r w:rsidRPr="001F666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。（公告编号：2</w:t>
      </w:r>
      <w:r>
        <w:rPr>
          <w:rFonts w:asciiTheme="minorEastAsia" w:eastAsiaTheme="minorEastAsia" w:hAnsiTheme="minorEastAsia"/>
          <w:sz w:val="24"/>
          <w:szCs w:val="24"/>
        </w:rPr>
        <w:t>025-</w:t>
      </w:r>
      <w:r w:rsidR="00C31805">
        <w:rPr>
          <w:rFonts w:asciiTheme="minorEastAsia" w:eastAsiaTheme="minorEastAsia" w:hAnsiTheme="minorEastAsia" w:hint="eastAsia"/>
          <w:sz w:val="24"/>
          <w:szCs w:val="24"/>
        </w:rPr>
        <w:t>1</w:t>
      </w:r>
      <w:r w:rsidR="00C31805">
        <w:rPr>
          <w:rFonts w:asciiTheme="minorEastAsia" w:eastAsiaTheme="minorEastAsia" w:hAnsiTheme="minorEastAsia"/>
          <w:sz w:val="24"/>
          <w:szCs w:val="24"/>
        </w:rPr>
        <w:t>57</w:t>
      </w:r>
      <w:bookmarkStart w:id="0" w:name="_GoBack"/>
      <w:bookmarkEnd w:id="0"/>
      <w:r>
        <w:rPr>
          <w:rFonts w:asciiTheme="minorEastAsia" w:eastAsiaTheme="minorEastAsia" w:hAnsiTheme="minorEastAsia" w:hint="eastAsia"/>
          <w:sz w:val="24"/>
          <w:szCs w:val="24"/>
        </w:rPr>
        <w:t>）</w:t>
      </w:r>
    </w:p>
    <w:p w:rsidR="0085170F" w:rsidRDefault="0085170F">
      <w:pPr>
        <w:adjustRightInd w:val="0"/>
        <w:snapToGrid w:val="0"/>
        <w:spacing w:line="360" w:lineRule="auto"/>
        <w:ind w:firstLineChars="200" w:firstLine="480"/>
        <w:rPr>
          <w:rFonts w:asciiTheme="minorEastAsia" w:eastAsiaTheme="minorEastAsia" w:hAnsiTheme="minorEastAsia"/>
          <w:sz w:val="24"/>
          <w:szCs w:val="24"/>
        </w:rPr>
      </w:pPr>
      <w:r w:rsidRPr="0085170F">
        <w:rPr>
          <w:rFonts w:asciiTheme="minorEastAsia" w:eastAsiaTheme="minorEastAsia" w:hAnsiTheme="minorEastAsia" w:hint="eastAsia"/>
          <w:sz w:val="24"/>
          <w:szCs w:val="24"/>
        </w:rPr>
        <w:t>根据2024年</w:t>
      </w:r>
      <w:r w:rsidR="00A84AF5">
        <w:rPr>
          <w:rFonts w:asciiTheme="minorEastAsia" w:eastAsiaTheme="minorEastAsia" w:hAnsiTheme="minorEastAsia" w:hint="eastAsia"/>
          <w:sz w:val="24"/>
          <w:szCs w:val="24"/>
        </w:rPr>
        <w:t>年</w:t>
      </w:r>
      <w:r w:rsidRPr="0085170F">
        <w:rPr>
          <w:rFonts w:asciiTheme="minorEastAsia" w:eastAsiaTheme="minorEastAsia" w:hAnsiTheme="minorEastAsia" w:hint="eastAsia"/>
          <w:sz w:val="24"/>
          <w:szCs w:val="24"/>
        </w:rPr>
        <w:t>度股东会的授权，本次利润分配方案无需提交公司股东会审议。</w:t>
      </w:r>
    </w:p>
    <w:p w:rsidR="0085170F" w:rsidRPr="0085170F" w:rsidRDefault="0085170F" w:rsidP="0085170F">
      <w:pPr>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表决结果：同意4票，反对0票，弃权0票。</w:t>
      </w:r>
    </w:p>
    <w:p w:rsidR="005701E9" w:rsidRDefault="00120054">
      <w:pPr>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特此公告。</w:t>
      </w:r>
    </w:p>
    <w:p w:rsidR="005701E9" w:rsidRDefault="005701E9">
      <w:pPr>
        <w:adjustRightInd w:val="0"/>
        <w:snapToGrid w:val="0"/>
        <w:spacing w:line="360" w:lineRule="auto"/>
        <w:ind w:firstLineChars="200" w:firstLine="480"/>
        <w:rPr>
          <w:rFonts w:asciiTheme="minorEastAsia" w:eastAsiaTheme="minorEastAsia" w:hAnsiTheme="minorEastAsia"/>
          <w:sz w:val="24"/>
          <w:szCs w:val="24"/>
        </w:rPr>
      </w:pPr>
    </w:p>
    <w:p w:rsidR="005701E9" w:rsidRDefault="005701E9">
      <w:pPr>
        <w:adjustRightInd w:val="0"/>
        <w:snapToGrid w:val="0"/>
        <w:spacing w:line="360" w:lineRule="auto"/>
        <w:ind w:right="360"/>
        <w:jc w:val="right"/>
        <w:rPr>
          <w:rFonts w:asciiTheme="minorEastAsia" w:eastAsiaTheme="minorEastAsia" w:hAnsiTheme="minorEastAsia"/>
          <w:sz w:val="24"/>
          <w:szCs w:val="24"/>
        </w:rPr>
      </w:pPr>
    </w:p>
    <w:p w:rsidR="005701E9" w:rsidRDefault="00120054">
      <w:pPr>
        <w:adjustRightInd w:val="0"/>
        <w:snapToGrid w:val="0"/>
        <w:spacing w:line="360" w:lineRule="auto"/>
        <w:ind w:right="36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山东步长制药股份有限公司监事会</w:t>
      </w:r>
    </w:p>
    <w:p w:rsidR="001D6CA3" w:rsidRDefault="006D7EB7">
      <w:pPr>
        <w:adjustRightInd w:val="0"/>
        <w:snapToGrid w:val="0"/>
        <w:spacing w:line="360" w:lineRule="auto"/>
        <w:ind w:right="1080"/>
        <w:jc w:val="righ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202</w:t>
      </w:r>
      <w:r w:rsidR="001A3F92">
        <w:rPr>
          <w:rFonts w:asciiTheme="minorEastAsia" w:eastAsiaTheme="minorEastAsia" w:hAnsiTheme="minorEastAsia"/>
          <w:color w:val="000000" w:themeColor="text1"/>
          <w:sz w:val="24"/>
          <w:szCs w:val="24"/>
        </w:rPr>
        <w:t>5</w:t>
      </w:r>
      <w:r w:rsidR="00120054">
        <w:rPr>
          <w:rFonts w:asciiTheme="minorEastAsia" w:eastAsiaTheme="minorEastAsia" w:hAnsiTheme="minorEastAsia" w:hint="eastAsia"/>
          <w:color w:val="000000" w:themeColor="text1"/>
          <w:sz w:val="24"/>
          <w:szCs w:val="24"/>
        </w:rPr>
        <w:t>年</w:t>
      </w:r>
      <w:r w:rsidR="001F666B">
        <w:rPr>
          <w:rFonts w:asciiTheme="minorEastAsia" w:eastAsiaTheme="minorEastAsia" w:hAnsiTheme="minorEastAsia"/>
          <w:color w:val="000000" w:themeColor="text1"/>
          <w:sz w:val="24"/>
          <w:szCs w:val="24"/>
        </w:rPr>
        <w:t>8</w:t>
      </w:r>
      <w:r w:rsidR="00120054">
        <w:rPr>
          <w:rFonts w:asciiTheme="minorEastAsia" w:eastAsiaTheme="minorEastAsia" w:hAnsiTheme="minorEastAsia" w:hint="eastAsia"/>
          <w:color w:val="000000" w:themeColor="text1"/>
          <w:sz w:val="24"/>
          <w:szCs w:val="24"/>
        </w:rPr>
        <w:t>月</w:t>
      </w:r>
      <w:r w:rsidR="001F666B">
        <w:rPr>
          <w:rFonts w:asciiTheme="minorEastAsia" w:eastAsiaTheme="minorEastAsia" w:hAnsiTheme="minorEastAsia"/>
          <w:color w:val="000000" w:themeColor="text1"/>
          <w:sz w:val="24"/>
          <w:szCs w:val="24"/>
        </w:rPr>
        <w:t>28</w:t>
      </w:r>
      <w:r w:rsidR="00120054">
        <w:rPr>
          <w:rFonts w:asciiTheme="minorEastAsia" w:eastAsiaTheme="minorEastAsia" w:hAnsiTheme="minorEastAsia" w:hint="eastAsia"/>
          <w:color w:val="000000" w:themeColor="text1"/>
          <w:sz w:val="24"/>
          <w:szCs w:val="24"/>
        </w:rPr>
        <w:t>日</w:t>
      </w:r>
    </w:p>
    <w:p w:rsidR="000F59D9" w:rsidRDefault="000F59D9">
      <w:pPr>
        <w:adjustRightInd w:val="0"/>
        <w:snapToGrid w:val="0"/>
        <w:spacing w:line="360" w:lineRule="auto"/>
        <w:ind w:right="1080"/>
        <w:jc w:val="right"/>
        <w:rPr>
          <w:rFonts w:asciiTheme="minorEastAsia" w:eastAsiaTheme="minorEastAsia" w:hAnsiTheme="minorEastAsia"/>
          <w:color w:val="000000" w:themeColor="text1"/>
          <w:sz w:val="24"/>
          <w:szCs w:val="24"/>
        </w:rPr>
      </w:pPr>
    </w:p>
    <w:p w:rsidR="001D6CA3" w:rsidRDefault="001D6CA3" w:rsidP="000F59D9">
      <w:pPr>
        <w:adjustRightInd w:val="0"/>
        <w:snapToGrid w:val="0"/>
        <w:spacing w:beforeLines="50" w:before="156" w:afterLines="50" w:after="156" w:line="360" w:lineRule="auto"/>
        <w:ind w:right="1077"/>
        <w:jc w:val="left"/>
        <w:rPr>
          <w:rFonts w:asciiTheme="minorEastAsia" w:eastAsiaTheme="minorEastAsia" w:hAnsiTheme="minorEastAsia"/>
          <w:color w:val="000000" w:themeColor="text1"/>
          <w:sz w:val="24"/>
          <w:szCs w:val="24"/>
          <w:highlight w:val="yellow"/>
        </w:rPr>
      </w:pPr>
    </w:p>
    <w:sectPr w:rsidR="001D6CA3">
      <w:footerReference w:type="default" r:id="rId6"/>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18E" w:rsidRDefault="003F318E">
      <w:r>
        <w:separator/>
      </w:r>
    </w:p>
  </w:endnote>
  <w:endnote w:type="continuationSeparator" w:id="0">
    <w:p w:rsidR="003F318E" w:rsidRDefault="003F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7617392"/>
    </w:sdtPr>
    <w:sdtEndPr/>
    <w:sdtContent>
      <w:p w:rsidR="005701E9" w:rsidRDefault="00120054">
        <w:pPr>
          <w:pStyle w:val="a9"/>
          <w:jc w:val="center"/>
        </w:pPr>
        <w:r>
          <w:fldChar w:fldCharType="begin"/>
        </w:r>
        <w:r>
          <w:instrText>PAGE   \* MERGEFORMAT</w:instrText>
        </w:r>
        <w:r>
          <w:fldChar w:fldCharType="separate"/>
        </w:r>
        <w:r w:rsidR="00C31805" w:rsidRPr="00C31805">
          <w:rPr>
            <w:noProof/>
            <w:lang w:val="zh-CN"/>
          </w:rPr>
          <w:t>2</w:t>
        </w:r>
        <w:r>
          <w:fldChar w:fldCharType="end"/>
        </w:r>
      </w:p>
    </w:sdtContent>
  </w:sdt>
  <w:p w:rsidR="005701E9" w:rsidRDefault="005701E9">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18E" w:rsidRDefault="003F318E">
      <w:r>
        <w:separator/>
      </w:r>
    </w:p>
  </w:footnote>
  <w:footnote w:type="continuationSeparator" w:id="0">
    <w:p w:rsidR="003F318E" w:rsidRDefault="003F31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ZjQ0YzkxMzM0NzJmNmEyZTU2NDA1MTcwYmE2MDYifQ=="/>
  </w:docVars>
  <w:rsids>
    <w:rsidRoot w:val="00F6170B"/>
    <w:rsid w:val="000067AD"/>
    <w:rsid w:val="00013A90"/>
    <w:rsid w:val="00014498"/>
    <w:rsid w:val="00030715"/>
    <w:rsid w:val="00033302"/>
    <w:rsid w:val="000365AB"/>
    <w:rsid w:val="00041930"/>
    <w:rsid w:val="000540EE"/>
    <w:rsid w:val="000572EE"/>
    <w:rsid w:val="0006183E"/>
    <w:rsid w:val="00070F29"/>
    <w:rsid w:val="000713F3"/>
    <w:rsid w:val="00091C45"/>
    <w:rsid w:val="00095EF3"/>
    <w:rsid w:val="000A0BDD"/>
    <w:rsid w:val="000C0F87"/>
    <w:rsid w:val="000C7931"/>
    <w:rsid w:val="000D09AC"/>
    <w:rsid w:val="000D1381"/>
    <w:rsid w:val="000D3C45"/>
    <w:rsid w:val="000D730E"/>
    <w:rsid w:val="000F59D9"/>
    <w:rsid w:val="001008DA"/>
    <w:rsid w:val="0010241D"/>
    <w:rsid w:val="00120054"/>
    <w:rsid w:val="001314CA"/>
    <w:rsid w:val="0013395E"/>
    <w:rsid w:val="00146F14"/>
    <w:rsid w:val="001531A5"/>
    <w:rsid w:val="001673BA"/>
    <w:rsid w:val="00171FA0"/>
    <w:rsid w:val="001927A3"/>
    <w:rsid w:val="0019309A"/>
    <w:rsid w:val="001A3F92"/>
    <w:rsid w:val="001A4414"/>
    <w:rsid w:val="001B2B74"/>
    <w:rsid w:val="001C1672"/>
    <w:rsid w:val="001C68E3"/>
    <w:rsid w:val="001D6CA3"/>
    <w:rsid w:val="001E2EBD"/>
    <w:rsid w:val="001E44BC"/>
    <w:rsid w:val="001E5765"/>
    <w:rsid w:val="001F43EE"/>
    <w:rsid w:val="001F60B5"/>
    <w:rsid w:val="001F666B"/>
    <w:rsid w:val="00205D15"/>
    <w:rsid w:val="00205E7F"/>
    <w:rsid w:val="00213A18"/>
    <w:rsid w:val="002217F0"/>
    <w:rsid w:val="002256CA"/>
    <w:rsid w:val="00225DD1"/>
    <w:rsid w:val="00235495"/>
    <w:rsid w:val="00245DFB"/>
    <w:rsid w:val="002471AB"/>
    <w:rsid w:val="002510D7"/>
    <w:rsid w:val="00253145"/>
    <w:rsid w:val="00255987"/>
    <w:rsid w:val="002630AC"/>
    <w:rsid w:val="002667D1"/>
    <w:rsid w:val="00270D3C"/>
    <w:rsid w:val="0028241B"/>
    <w:rsid w:val="002A3FA4"/>
    <w:rsid w:val="002A664E"/>
    <w:rsid w:val="002B03E3"/>
    <w:rsid w:val="002B7719"/>
    <w:rsid w:val="002C1CA1"/>
    <w:rsid w:val="002D721D"/>
    <w:rsid w:val="00300BBD"/>
    <w:rsid w:val="00305EEB"/>
    <w:rsid w:val="00315AAD"/>
    <w:rsid w:val="00317481"/>
    <w:rsid w:val="00324AF3"/>
    <w:rsid w:val="00341E48"/>
    <w:rsid w:val="00342516"/>
    <w:rsid w:val="00343E99"/>
    <w:rsid w:val="00362362"/>
    <w:rsid w:val="00381FBF"/>
    <w:rsid w:val="00383BA5"/>
    <w:rsid w:val="00386F92"/>
    <w:rsid w:val="003A4611"/>
    <w:rsid w:val="003B6ECA"/>
    <w:rsid w:val="003C65EA"/>
    <w:rsid w:val="003D7826"/>
    <w:rsid w:val="003E0491"/>
    <w:rsid w:val="003E26ED"/>
    <w:rsid w:val="003E3835"/>
    <w:rsid w:val="003F05F1"/>
    <w:rsid w:val="003F318E"/>
    <w:rsid w:val="0041173E"/>
    <w:rsid w:val="00411E66"/>
    <w:rsid w:val="004347DD"/>
    <w:rsid w:val="0045781A"/>
    <w:rsid w:val="00484B52"/>
    <w:rsid w:val="00484DC4"/>
    <w:rsid w:val="00493AA1"/>
    <w:rsid w:val="004A1F65"/>
    <w:rsid w:val="004A7F75"/>
    <w:rsid w:val="004C18E3"/>
    <w:rsid w:val="004D247A"/>
    <w:rsid w:val="004E73D9"/>
    <w:rsid w:val="004F5D68"/>
    <w:rsid w:val="00500A4F"/>
    <w:rsid w:val="00501DA9"/>
    <w:rsid w:val="00505BA6"/>
    <w:rsid w:val="00513AD3"/>
    <w:rsid w:val="00556DC5"/>
    <w:rsid w:val="00557201"/>
    <w:rsid w:val="00563701"/>
    <w:rsid w:val="00563DF9"/>
    <w:rsid w:val="005701E9"/>
    <w:rsid w:val="00570D26"/>
    <w:rsid w:val="005802FC"/>
    <w:rsid w:val="00582EC8"/>
    <w:rsid w:val="005841C0"/>
    <w:rsid w:val="005A3091"/>
    <w:rsid w:val="005B662B"/>
    <w:rsid w:val="005C456A"/>
    <w:rsid w:val="005E13E2"/>
    <w:rsid w:val="005E2A7C"/>
    <w:rsid w:val="005E6FB5"/>
    <w:rsid w:val="00607C65"/>
    <w:rsid w:val="006137A2"/>
    <w:rsid w:val="00641090"/>
    <w:rsid w:val="0064329A"/>
    <w:rsid w:val="006461F5"/>
    <w:rsid w:val="00646EC9"/>
    <w:rsid w:val="00657B49"/>
    <w:rsid w:val="00690A5E"/>
    <w:rsid w:val="00695CC1"/>
    <w:rsid w:val="006B7988"/>
    <w:rsid w:val="006C2CC4"/>
    <w:rsid w:val="006D454B"/>
    <w:rsid w:val="006D7EB7"/>
    <w:rsid w:val="006E2492"/>
    <w:rsid w:val="006F4348"/>
    <w:rsid w:val="006F5529"/>
    <w:rsid w:val="007138EB"/>
    <w:rsid w:val="007216D4"/>
    <w:rsid w:val="007272B2"/>
    <w:rsid w:val="00727BD3"/>
    <w:rsid w:val="0073094A"/>
    <w:rsid w:val="00757870"/>
    <w:rsid w:val="007720BE"/>
    <w:rsid w:val="00787D47"/>
    <w:rsid w:val="00794045"/>
    <w:rsid w:val="00797658"/>
    <w:rsid w:val="007B133F"/>
    <w:rsid w:val="007B48AC"/>
    <w:rsid w:val="007C0273"/>
    <w:rsid w:val="007C0D84"/>
    <w:rsid w:val="007F0C78"/>
    <w:rsid w:val="00810B3C"/>
    <w:rsid w:val="00813B9B"/>
    <w:rsid w:val="008157FC"/>
    <w:rsid w:val="00817FB6"/>
    <w:rsid w:val="0082727D"/>
    <w:rsid w:val="00832FAA"/>
    <w:rsid w:val="00834BFF"/>
    <w:rsid w:val="00842DF4"/>
    <w:rsid w:val="0085170F"/>
    <w:rsid w:val="0086479B"/>
    <w:rsid w:val="008748C8"/>
    <w:rsid w:val="0087507F"/>
    <w:rsid w:val="0088382B"/>
    <w:rsid w:val="0089318E"/>
    <w:rsid w:val="008C0C96"/>
    <w:rsid w:val="008E38C0"/>
    <w:rsid w:val="00903F01"/>
    <w:rsid w:val="0092104B"/>
    <w:rsid w:val="00953BA5"/>
    <w:rsid w:val="009574F9"/>
    <w:rsid w:val="0096569A"/>
    <w:rsid w:val="009770DC"/>
    <w:rsid w:val="00995BFA"/>
    <w:rsid w:val="009A4C56"/>
    <w:rsid w:val="009A5539"/>
    <w:rsid w:val="009B66EC"/>
    <w:rsid w:val="009C437F"/>
    <w:rsid w:val="009C62C2"/>
    <w:rsid w:val="009C727A"/>
    <w:rsid w:val="009E0445"/>
    <w:rsid w:val="009E592D"/>
    <w:rsid w:val="009F73A3"/>
    <w:rsid w:val="00A16BD4"/>
    <w:rsid w:val="00A2405F"/>
    <w:rsid w:val="00A36933"/>
    <w:rsid w:val="00A42827"/>
    <w:rsid w:val="00A4372F"/>
    <w:rsid w:val="00A43AD2"/>
    <w:rsid w:val="00A466B5"/>
    <w:rsid w:val="00A5228F"/>
    <w:rsid w:val="00A5430A"/>
    <w:rsid w:val="00A560E1"/>
    <w:rsid w:val="00A57990"/>
    <w:rsid w:val="00A662A7"/>
    <w:rsid w:val="00A67327"/>
    <w:rsid w:val="00A67E05"/>
    <w:rsid w:val="00A732B9"/>
    <w:rsid w:val="00A752E5"/>
    <w:rsid w:val="00A84AF5"/>
    <w:rsid w:val="00A93890"/>
    <w:rsid w:val="00AD69AF"/>
    <w:rsid w:val="00AE2D14"/>
    <w:rsid w:val="00AF6832"/>
    <w:rsid w:val="00AF6EF4"/>
    <w:rsid w:val="00B0247D"/>
    <w:rsid w:val="00B02779"/>
    <w:rsid w:val="00B10A15"/>
    <w:rsid w:val="00B1582A"/>
    <w:rsid w:val="00B1640F"/>
    <w:rsid w:val="00B20FCC"/>
    <w:rsid w:val="00B244F7"/>
    <w:rsid w:val="00B56940"/>
    <w:rsid w:val="00B61F98"/>
    <w:rsid w:val="00B66B98"/>
    <w:rsid w:val="00B76566"/>
    <w:rsid w:val="00B8152E"/>
    <w:rsid w:val="00B87898"/>
    <w:rsid w:val="00B912DE"/>
    <w:rsid w:val="00BA1297"/>
    <w:rsid w:val="00BA6CF3"/>
    <w:rsid w:val="00BB16BD"/>
    <w:rsid w:val="00BC6658"/>
    <w:rsid w:val="00BC78FF"/>
    <w:rsid w:val="00BD424D"/>
    <w:rsid w:val="00BE1824"/>
    <w:rsid w:val="00C03D9C"/>
    <w:rsid w:val="00C264B9"/>
    <w:rsid w:val="00C273EC"/>
    <w:rsid w:val="00C27BB9"/>
    <w:rsid w:val="00C31805"/>
    <w:rsid w:val="00C31959"/>
    <w:rsid w:val="00C41A6D"/>
    <w:rsid w:val="00C85571"/>
    <w:rsid w:val="00C96482"/>
    <w:rsid w:val="00CA08FA"/>
    <w:rsid w:val="00CA760A"/>
    <w:rsid w:val="00CD5F4A"/>
    <w:rsid w:val="00CF1CFC"/>
    <w:rsid w:val="00D24624"/>
    <w:rsid w:val="00D44581"/>
    <w:rsid w:val="00D45559"/>
    <w:rsid w:val="00D4702B"/>
    <w:rsid w:val="00D51681"/>
    <w:rsid w:val="00D52201"/>
    <w:rsid w:val="00D612F6"/>
    <w:rsid w:val="00D62AA3"/>
    <w:rsid w:val="00D71963"/>
    <w:rsid w:val="00D74694"/>
    <w:rsid w:val="00D75C2D"/>
    <w:rsid w:val="00D83CE5"/>
    <w:rsid w:val="00D9048F"/>
    <w:rsid w:val="00D9195A"/>
    <w:rsid w:val="00DA581C"/>
    <w:rsid w:val="00DB00DC"/>
    <w:rsid w:val="00DC00B6"/>
    <w:rsid w:val="00DD2E81"/>
    <w:rsid w:val="00E036A6"/>
    <w:rsid w:val="00E076CB"/>
    <w:rsid w:val="00E17074"/>
    <w:rsid w:val="00E17D17"/>
    <w:rsid w:val="00E25537"/>
    <w:rsid w:val="00E26371"/>
    <w:rsid w:val="00E35864"/>
    <w:rsid w:val="00E50E19"/>
    <w:rsid w:val="00E56551"/>
    <w:rsid w:val="00E5753D"/>
    <w:rsid w:val="00E64600"/>
    <w:rsid w:val="00E7042B"/>
    <w:rsid w:val="00E846E6"/>
    <w:rsid w:val="00EA0C19"/>
    <w:rsid w:val="00EA3F5A"/>
    <w:rsid w:val="00EA40B2"/>
    <w:rsid w:val="00EC0EFB"/>
    <w:rsid w:val="00EC6AE9"/>
    <w:rsid w:val="00ED0519"/>
    <w:rsid w:val="00ED0A8E"/>
    <w:rsid w:val="00EF0327"/>
    <w:rsid w:val="00F02411"/>
    <w:rsid w:val="00F251F5"/>
    <w:rsid w:val="00F343D7"/>
    <w:rsid w:val="00F428B6"/>
    <w:rsid w:val="00F42980"/>
    <w:rsid w:val="00F6170B"/>
    <w:rsid w:val="00F8788E"/>
    <w:rsid w:val="00FA4394"/>
    <w:rsid w:val="00FA4E03"/>
    <w:rsid w:val="00FA5E74"/>
    <w:rsid w:val="00FA7273"/>
    <w:rsid w:val="00FB6920"/>
    <w:rsid w:val="00FC27DA"/>
    <w:rsid w:val="00FC53C2"/>
    <w:rsid w:val="00FD6F67"/>
    <w:rsid w:val="00FE18B4"/>
    <w:rsid w:val="00FF333A"/>
    <w:rsid w:val="00FF66A1"/>
    <w:rsid w:val="00FF6AF4"/>
    <w:rsid w:val="00FF6D66"/>
    <w:rsid w:val="22722002"/>
    <w:rsid w:val="263B08E8"/>
    <w:rsid w:val="28031B07"/>
    <w:rsid w:val="289F7A76"/>
    <w:rsid w:val="3342641B"/>
    <w:rsid w:val="38942643"/>
    <w:rsid w:val="470D50D6"/>
    <w:rsid w:val="50401359"/>
    <w:rsid w:val="5F801C41"/>
    <w:rsid w:val="70A57348"/>
    <w:rsid w:val="720E7288"/>
    <w:rsid w:val="7E544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9B8B3"/>
  <w15:docId w15:val="{EB4ADE06-68B9-4756-8BEC-9797E3811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qFormat/>
    <w:rPr>
      <w:sz w:val="21"/>
      <w:szCs w:val="21"/>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character" w:customStyle="1" w:styleId="a6">
    <w:name w:val="日期 字符"/>
    <w:basedOn w:val="a0"/>
    <w:link w:val="a5"/>
    <w:uiPriority w:val="99"/>
    <w:semiHidden/>
    <w:qFormat/>
    <w:rPr>
      <w:rFonts w:ascii="Times New Roman" w:eastAsia="宋体" w:hAnsi="Times New Roman" w:cs="Times New Roman"/>
      <w:szCs w:val="20"/>
    </w:rPr>
  </w:style>
  <w:style w:type="character" w:customStyle="1" w:styleId="a4">
    <w:name w:val="批注文字 字符"/>
    <w:basedOn w:val="a0"/>
    <w:link w:val="a3"/>
    <w:uiPriority w:val="99"/>
    <w:semiHidden/>
    <w:qFormat/>
    <w:rPr>
      <w:rFonts w:ascii="Times New Roman" w:eastAsia="宋体" w:hAnsi="Times New Roman" w:cs="Times New Roman"/>
      <w:szCs w:val="20"/>
    </w:rPr>
  </w:style>
  <w:style w:type="character" w:customStyle="1" w:styleId="ae">
    <w:name w:val="批注主题 字符"/>
    <w:basedOn w:val="a4"/>
    <w:link w:val="ad"/>
    <w:uiPriority w:val="99"/>
    <w:semiHidden/>
    <w:qFormat/>
    <w:rPr>
      <w:rFonts w:ascii="Times New Roman" w:eastAsia="宋体" w:hAnsi="Times New Roman" w:cs="Times New Roman"/>
      <w:b/>
      <w:bCs/>
      <w:szCs w:val="20"/>
    </w:rPr>
  </w:style>
  <w:style w:type="paragraph" w:customStyle="1" w:styleId="1">
    <w:name w:val="修订1"/>
    <w:hidden/>
    <w:uiPriority w:val="99"/>
    <w:semiHidden/>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194</Words>
  <Characters>1108</Characters>
  <Application>Microsoft Office Word</Application>
  <DocSecurity>0</DocSecurity>
  <Lines>9</Lines>
  <Paragraphs>2</Paragraphs>
  <ScaleCrop>false</ScaleCrop>
  <Company>Hewlett-Packard Company</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dc:creator>
  <cp:lastModifiedBy>boya zhang</cp:lastModifiedBy>
  <cp:revision>6</cp:revision>
  <cp:lastPrinted>2017-01-13T06:11:00Z</cp:lastPrinted>
  <dcterms:created xsi:type="dcterms:W3CDTF">2025-08-19T06:11:00Z</dcterms:created>
  <dcterms:modified xsi:type="dcterms:W3CDTF">2025-08-26T06:41:00Z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4C50D61A19104E20899A1FFDE8042E30</vt:lpwstr>
  </property>
</Properties>
</file>