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9B73D" w14:textId="5C11A324" w:rsidR="00AC7A56" w:rsidRPr="007570DA" w:rsidRDefault="00AC7A56" w:rsidP="00F60F28">
      <w:pPr>
        <w:jc w:val="left"/>
        <w:rPr>
          <w:rFonts w:asciiTheme="minorEastAsia" w:eastAsiaTheme="minorEastAsia" w:hAnsiTheme="minorEastAsia"/>
          <w:sz w:val="24"/>
          <w:szCs w:val="24"/>
        </w:rPr>
      </w:pPr>
      <w:r w:rsidRPr="007570DA">
        <w:rPr>
          <w:rFonts w:asciiTheme="minorEastAsia" w:eastAsiaTheme="minorEastAsia" w:hAnsiTheme="minorEastAsia"/>
          <w:sz w:val="24"/>
          <w:szCs w:val="24"/>
        </w:rPr>
        <w:t>证券代码：603</w:t>
      </w:r>
      <w:r w:rsidR="00F60F28" w:rsidRPr="007570DA">
        <w:rPr>
          <w:rFonts w:asciiTheme="minorEastAsia" w:eastAsiaTheme="minorEastAsia" w:hAnsiTheme="minorEastAsia"/>
          <w:sz w:val="24"/>
          <w:szCs w:val="24"/>
        </w:rPr>
        <w:t>858</w:t>
      </w:r>
      <w:r w:rsidR="00C5781A" w:rsidRPr="007570DA">
        <w:rPr>
          <w:rFonts w:asciiTheme="minorEastAsia" w:eastAsiaTheme="minorEastAsia" w:hAnsiTheme="minorEastAsia" w:hint="eastAsia"/>
          <w:sz w:val="24"/>
          <w:szCs w:val="24"/>
        </w:rPr>
        <w:t xml:space="preserve">  </w:t>
      </w:r>
      <w:r w:rsidR="00E679E0">
        <w:rPr>
          <w:rFonts w:asciiTheme="minorEastAsia" w:eastAsiaTheme="minorEastAsia" w:hAnsiTheme="minorEastAsia"/>
          <w:sz w:val="24"/>
          <w:szCs w:val="24"/>
        </w:rPr>
        <w:t xml:space="preserve"> </w:t>
      </w:r>
      <w:r w:rsidR="00C5781A" w:rsidRPr="007570DA">
        <w:rPr>
          <w:rFonts w:asciiTheme="minorEastAsia" w:eastAsiaTheme="minorEastAsia" w:hAnsiTheme="minorEastAsia" w:hint="eastAsia"/>
          <w:sz w:val="24"/>
          <w:szCs w:val="24"/>
        </w:rPr>
        <w:t xml:space="preserve">    </w:t>
      </w:r>
      <w:r w:rsidR="00F60F28" w:rsidRPr="007570DA">
        <w:rPr>
          <w:rFonts w:asciiTheme="minorEastAsia" w:eastAsiaTheme="minorEastAsia" w:hAnsiTheme="minorEastAsia"/>
          <w:sz w:val="24"/>
          <w:szCs w:val="24"/>
        </w:rPr>
        <w:t xml:space="preserve"> </w:t>
      </w:r>
      <w:r w:rsidR="00C5781A" w:rsidRPr="007570DA">
        <w:rPr>
          <w:rFonts w:asciiTheme="minorEastAsia" w:eastAsiaTheme="minorEastAsia" w:hAnsiTheme="minorEastAsia" w:hint="eastAsia"/>
          <w:sz w:val="24"/>
          <w:szCs w:val="24"/>
        </w:rPr>
        <w:t xml:space="preserve"> </w:t>
      </w:r>
      <w:r w:rsidRPr="007570DA">
        <w:rPr>
          <w:rFonts w:asciiTheme="minorEastAsia" w:eastAsiaTheme="minorEastAsia" w:hAnsiTheme="minorEastAsia"/>
          <w:sz w:val="24"/>
          <w:szCs w:val="24"/>
        </w:rPr>
        <w:t>证券简称：</w:t>
      </w:r>
      <w:r w:rsidR="00F60F28" w:rsidRPr="007570DA">
        <w:rPr>
          <w:rFonts w:asciiTheme="minorEastAsia" w:eastAsiaTheme="minorEastAsia" w:hAnsiTheme="minorEastAsia" w:hint="eastAsia"/>
          <w:sz w:val="24"/>
          <w:szCs w:val="24"/>
        </w:rPr>
        <w:t>步长</w:t>
      </w:r>
      <w:r w:rsidR="00F60F28" w:rsidRPr="007570DA">
        <w:rPr>
          <w:rFonts w:asciiTheme="minorEastAsia" w:eastAsiaTheme="minorEastAsia" w:hAnsiTheme="minorEastAsia"/>
          <w:sz w:val="24"/>
          <w:szCs w:val="24"/>
        </w:rPr>
        <w:t>制药</w:t>
      </w:r>
      <w:r w:rsidR="00C5781A" w:rsidRPr="007570DA">
        <w:rPr>
          <w:rFonts w:asciiTheme="minorEastAsia" w:eastAsiaTheme="minorEastAsia" w:hAnsiTheme="minorEastAsia" w:hint="eastAsia"/>
          <w:sz w:val="24"/>
          <w:szCs w:val="24"/>
        </w:rPr>
        <w:t xml:space="preserve">   </w:t>
      </w:r>
      <w:r w:rsidR="006C6382" w:rsidRPr="007570DA">
        <w:rPr>
          <w:rFonts w:asciiTheme="minorEastAsia" w:eastAsiaTheme="minorEastAsia" w:hAnsiTheme="minorEastAsia"/>
          <w:sz w:val="24"/>
          <w:szCs w:val="24"/>
        </w:rPr>
        <w:t xml:space="preserve">   </w:t>
      </w:r>
      <w:r w:rsidR="00E679E0">
        <w:rPr>
          <w:rFonts w:asciiTheme="minorEastAsia" w:eastAsiaTheme="minorEastAsia" w:hAnsiTheme="minorEastAsia"/>
          <w:sz w:val="24"/>
          <w:szCs w:val="24"/>
        </w:rPr>
        <w:t xml:space="preserve"> </w:t>
      </w:r>
      <w:r w:rsidRPr="007570DA">
        <w:rPr>
          <w:rFonts w:asciiTheme="minorEastAsia" w:eastAsiaTheme="minorEastAsia" w:hAnsiTheme="minorEastAsia"/>
          <w:sz w:val="24"/>
          <w:szCs w:val="24"/>
        </w:rPr>
        <w:t>公告编号：</w:t>
      </w:r>
      <w:r w:rsidRPr="00DC7474">
        <w:rPr>
          <w:rFonts w:asciiTheme="minorEastAsia" w:eastAsiaTheme="minorEastAsia" w:hAnsiTheme="minorEastAsia"/>
          <w:sz w:val="24"/>
          <w:szCs w:val="24"/>
        </w:rPr>
        <w:t>20</w:t>
      </w:r>
      <w:r w:rsidR="000F64B8">
        <w:rPr>
          <w:rFonts w:asciiTheme="minorEastAsia" w:eastAsiaTheme="minorEastAsia" w:hAnsiTheme="minorEastAsia"/>
          <w:sz w:val="24"/>
          <w:szCs w:val="24"/>
        </w:rPr>
        <w:t>20</w:t>
      </w:r>
      <w:r w:rsidRPr="00DC7474">
        <w:rPr>
          <w:rFonts w:asciiTheme="minorEastAsia" w:eastAsiaTheme="minorEastAsia" w:hAnsiTheme="minorEastAsia"/>
          <w:sz w:val="24"/>
          <w:szCs w:val="24"/>
        </w:rPr>
        <w:t>-</w:t>
      </w:r>
      <w:r w:rsidR="0026447A">
        <w:rPr>
          <w:rFonts w:asciiTheme="minorEastAsia" w:eastAsiaTheme="minorEastAsia" w:hAnsiTheme="minorEastAsia" w:hint="eastAsia"/>
          <w:sz w:val="24"/>
          <w:szCs w:val="24"/>
        </w:rPr>
        <w:t>0</w:t>
      </w:r>
      <w:r w:rsidR="0026447A">
        <w:rPr>
          <w:rFonts w:asciiTheme="minorEastAsia" w:eastAsiaTheme="minorEastAsia" w:hAnsiTheme="minorEastAsia"/>
          <w:sz w:val="24"/>
          <w:szCs w:val="24"/>
        </w:rPr>
        <w:t>80</w:t>
      </w:r>
    </w:p>
    <w:p w14:paraId="09E73FFB" w14:textId="77777777" w:rsidR="00AC7A56" w:rsidRPr="00E64FAE" w:rsidRDefault="00AC7A56" w:rsidP="00AC7A56">
      <w:pPr>
        <w:spacing w:line="360" w:lineRule="auto"/>
        <w:ind w:firstLine="723"/>
        <w:jc w:val="center"/>
        <w:rPr>
          <w:rFonts w:asciiTheme="minorEastAsia" w:eastAsiaTheme="minorEastAsia" w:hAnsiTheme="minorEastAsia"/>
          <w:b/>
          <w:color w:val="FF0000"/>
          <w:sz w:val="36"/>
          <w:szCs w:val="36"/>
        </w:rPr>
      </w:pPr>
    </w:p>
    <w:p w14:paraId="078E4918" w14:textId="752338FA" w:rsidR="0042073A" w:rsidRPr="007570DA" w:rsidRDefault="00F60F28" w:rsidP="000302D3">
      <w:pPr>
        <w:spacing w:beforeLines="50" w:before="120" w:afterLines="50" w:after="120" w:line="300" w:lineRule="auto"/>
        <w:jc w:val="center"/>
        <w:rPr>
          <w:rFonts w:asciiTheme="minorEastAsia" w:eastAsiaTheme="minorEastAsia" w:hAnsiTheme="minorEastAsia"/>
          <w:b/>
          <w:color w:val="FF0000"/>
          <w:sz w:val="36"/>
          <w:szCs w:val="36"/>
        </w:rPr>
      </w:pPr>
      <w:r w:rsidRPr="007570DA">
        <w:rPr>
          <w:rFonts w:asciiTheme="minorEastAsia" w:eastAsiaTheme="minorEastAsia" w:hAnsiTheme="minorEastAsia" w:hint="eastAsia"/>
          <w:b/>
          <w:color w:val="FF0000"/>
          <w:sz w:val="36"/>
          <w:szCs w:val="36"/>
        </w:rPr>
        <w:t>山东步长制药股份有限公司</w:t>
      </w:r>
    </w:p>
    <w:p w14:paraId="7896D294" w14:textId="77777777" w:rsidR="000A591B" w:rsidRPr="007570DA" w:rsidRDefault="004A6536" w:rsidP="000302D3">
      <w:pPr>
        <w:spacing w:beforeLines="50" w:before="120" w:afterLines="50" w:after="120" w:line="300" w:lineRule="auto"/>
        <w:jc w:val="center"/>
        <w:rPr>
          <w:rFonts w:asciiTheme="minorEastAsia" w:eastAsiaTheme="minorEastAsia" w:hAnsiTheme="minorEastAsia"/>
          <w:b/>
          <w:color w:val="FF0000"/>
          <w:sz w:val="36"/>
          <w:szCs w:val="36"/>
        </w:rPr>
      </w:pPr>
      <w:r w:rsidRPr="004A6536">
        <w:rPr>
          <w:rFonts w:asciiTheme="minorEastAsia" w:eastAsiaTheme="minorEastAsia" w:hAnsiTheme="minorEastAsia" w:hint="eastAsia"/>
          <w:b/>
          <w:color w:val="FF0000"/>
          <w:sz w:val="36"/>
          <w:szCs w:val="36"/>
        </w:rPr>
        <w:t>关于为公司</w:t>
      </w:r>
      <w:r w:rsidR="00311632">
        <w:rPr>
          <w:rFonts w:asciiTheme="minorEastAsia" w:eastAsiaTheme="minorEastAsia" w:hAnsiTheme="minorEastAsia" w:hint="eastAsia"/>
          <w:b/>
          <w:color w:val="FF0000"/>
          <w:sz w:val="36"/>
          <w:szCs w:val="36"/>
        </w:rPr>
        <w:t>全资子公司</w:t>
      </w:r>
      <w:r w:rsidR="000D5581">
        <w:rPr>
          <w:rFonts w:asciiTheme="minorEastAsia" w:eastAsiaTheme="minorEastAsia" w:hAnsiTheme="minorEastAsia" w:hint="eastAsia"/>
          <w:b/>
          <w:color w:val="FF0000"/>
          <w:sz w:val="36"/>
          <w:szCs w:val="36"/>
        </w:rPr>
        <w:t>提供</w:t>
      </w:r>
      <w:r w:rsidRPr="004A6536">
        <w:rPr>
          <w:rFonts w:asciiTheme="minorEastAsia" w:eastAsiaTheme="minorEastAsia" w:hAnsiTheme="minorEastAsia" w:hint="eastAsia"/>
          <w:b/>
          <w:color w:val="FF0000"/>
          <w:sz w:val="36"/>
          <w:szCs w:val="36"/>
        </w:rPr>
        <w:t>担保的公告</w:t>
      </w:r>
    </w:p>
    <w:p w14:paraId="4D196A71" w14:textId="77777777" w:rsidR="00AC7A56" w:rsidRPr="007570DA" w:rsidRDefault="00AC7A56" w:rsidP="00AC7A56">
      <w:pPr>
        <w:pBdr>
          <w:top w:val="single" w:sz="4" w:space="1" w:color="000000"/>
          <w:left w:val="single" w:sz="4" w:space="4" w:color="000000"/>
          <w:bottom w:val="single" w:sz="4" w:space="9" w:color="000000"/>
          <w:right w:val="single" w:sz="4" w:space="4" w:color="000000"/>
        </w:pBdr>
        <w:spacing w:line="520" w:lineRule="exact"/>
        <w:ind w:left="360" w:firstLine="480"/>
        <w:rPr>
          <w:rFonts w:asciiTheme="minorEastAsia" w:eastAsiaTheme="minorEastAsia" w:hAnsiTheme="minorEastAsia"/>
          <w:sz w:val="24"/>
          <w:szCs w:val="24"/>
        </w:rPr>
      </w:pPr>
      <w:r w:rsidRPr="007570DA">
        <w:rPr>
          <w:rFonts w:asciiTheme="minorEastAsia" w:eastAsiaTheme="minorEastAsia" w:hAnsiTheme="minorEastAsia"/>
          <w:sz w:val="24"/>
          <w:szCs w:val="24"/>
        </w:rPr>
        <w:t>本公司</w:t>
      </w:r>
      <w:r w:rsidR="00726E04" w:rsidRPr="007570DA">
        <w:rPr>
          <w:rFonts w:asciiTheme="minorEastAsia" w:eastAsiaTheme="minorEastAsia" w:hAnsiTheme="minorEastAsia" w:hint="eastAsia"/>
          <w:sz w:val="24"/>
          <w:szCs w:val="24"/>
        </w:rPr>
        <w:t>董事会</w:t>
      </w:r>
      <w:r w:rsidR="00726E04" w:rsidRPr="007570DA">
        <w:rPr>
          <w:rFonts w:asciiTheme="minorEastAsia" w:eastAsiaTheme="minorEastAsia" w:hAnsiTheme="minorEastAsia"/>
          <w:sz w:val="24"/>
          <w:szCs w:val="24"/>
        </w:rPr>
        <w:t>及</w:t>
      </w:r>
      <w:r w:rsidR="00726E04" w:rsidRPr="007570DA">
        <w:rPr>
          <w:rFonts w:asciiTheme="minorEastAsia" w:eastAsiaTheme="minorEastAsia" w:hAnsiTheme="minorEastAsia" w:hint="eastAsia"/>
          <w:sz w:val="24"/>
          <w:szCs w:val="24"/>
        </w:rPr>
        <w:t>全体</w:t>
      </w:r>
      <w:r w:rsidR="00726E04" w:rsidRPr="007570DA">
        <w:rPr>
          <w:rFonts w:asciiTheme="minorEastAsia" w:eastAsiaTheme="minorEastAsia" w:hAnsiTheme="minorEastAsia"/>
          <w:sz w:val="24"/>
          <w:szCs w:val="24"/>
        </w:rPr>
        <w:t>董事</w:t>
      </w:r>
      <w:r w:rsidRPr="007570DA">
        <w:rPr>
          <w:rFonts w:asciiTheme="minorEastAsia" w:eastAsiaTheme="minorEastAsia" w:hAnsiTheme="minorEastAsia"/>
          <w:sz w:val="24"/>
          <w:szCs w:val="24"/>
        </w:rPr>
        <w:t>保证公告内容不存在虚假记载、误导性陈述或者重大遗漏，并对其内容的真实</w:t>
      </w:r>
      <w:r w:rsidR="0038288C">
        <w:rPr>
          <w:rFonts w:asciiTheme="minorEastAsia" w:eastAsiaTheme="minorEastAsia" w:hAnsiTheme="minorEastAsia"/>
          <w:sz w:val="24"/>
          <w:szCs w:val="24"/>
        </w:rPr>
        <w:t>性</w:t>
      </w:r>
      <w:r w:rsidRPr="007570DA">
        <w:rPr>
          <w:rFonts w:asciiTheme="minorEastAsia" w:eastAsiaTheme="minorEastAsia" w:hAnsiTheme="minorEastAsia"/>
          <w:sz w:val="24"/>
          <w:szCs w:val="24"/>
        </w:rPr>
        <w:t>、准确</w:t>
      </w:r>
      <w:r w:rsidR="0038288C">
        <w:rPr>
          <w:rFonts w:asciiTheme="minorEastAsia" w:eastAsiaTheme="minorEastAsia" w:hAnsiTheme="minorEastAsia"/>
          <w:sz w:val="24"/>
          <w:szCs w:val="24"/>
        </w:rPr>
        <w:t>性</w:t>
      </w:r>
      <w:r w:rsidRPr="007570DA">
        <w:rPr>
          <w:rFonts w:asciiTheme="minorEastAsia" w:eastAsiaTheme="minorEastAsia" w:hAnsiTheme="minorEastAsia"/>
          <w:sz w:val="24"/>
          <w:szCs w:val="24"/>
        </w:rPr>
        <w:t>和完整</w:t>
      </w:r>
      <w:r w:rsidR="0038288C">
        <w:rPr>
          <w:rFonts w:asciiTheme="minorEastAsia" w:eastAsiaTheme="minorEastAsia" w:hAnsiTheme="minorEastAsia"/>
          <w:sz w:val="24"/>
          <w:szCs w:val="24"/>
        </w:rPr>
        <w:t>性</w:t>
      </w:r>
      <w:r w:rsidRPr="007570DA">
        <w:rPr>
          <w:rFonts w:asciiTheme="minorEastAsia" w:eastAsiaTheme="minorEastAsia" w:hAnsiTheme="minorEastAsia"/>
          <w:sz w:val="24"/>
          <w:szCs w:val="24"/>
        </w:rPr>
        <w:t>承担个别及连带责任。</w:t>
      </w:r>
    </w:p>
    <w:p w14:paraId="63155E38" w14:textId="77777777" w:rsidR="00AC7A56" w:rsidRPr="007570DA" w:rsidRDefault="00AC7A56" w:rsidP="00511D1E">
      <w:pPr>
        <w:spacing w:line="360" w:lineRule="auto"/>
        <w:ind w:firstLineChars="200" w:firstLine="482"/>
        <w:rPr>
          <w:rFonts w:asciiTheme="minorEastAsia" w:eastAsiaTheme="minorEastAsia" w:hAnsiTheme="minorEastAsia"/>
          <w:b/>
          <w:sz w:val="24"/>
          <w:szCs w:val="24"/>
        </w:rPr>
      </w:pPr>
    </w:p>
    <w:p w14:paraId="45CC7D22" w14:textId="4083EBD6" w:rsidR="004C4541" w:rsidRPr="00881E17" w:rsidRDefault="004C4541" w:rsidP="00175259">
      <w:pPr>
        <w:pStyle w:val="af0"/>
        <w:numPr>
          <w:ilvl w:val="0"/>
          <w:numId w:val="9"/>
        </w:numPr>
        <w:spacing w:line="360" w:lineRule="auto"/>
        <w:ind w:firstLineChars="0"/>
        <w:rPr>
          <w:rFonts w:asciiTheme="minorEastAsia" w:eastAsiaTheme="minorEastAsia" w:hAnsiTheme="minorEastAsia"/>
          <w:b/>
          <w:color w:val="000000" w:themeColor="text1"/>
          <w:sz w:val="24"/>
          <w:szCs w:val="24"/>
        </w:rPr>
      </w:pPr>
      <w:r w:rsidRPr="00F07AC4">
        <w:rPr>
          <w:rFonts w:asciiTheme="minorEastAsia" w:eastAsiaTheme="minorEastAsia" w:hAnsiTheme="minorEastAsia" w:hint="eastAsia"/>
          <w:sz w:val="24"/>
          <w:szCs w:val="24"/>
        </w:rPr>
        <w:t>被担保</w:t>
      </w:r>
      <w:r w:rsidRPr="00F07AC4">
        <w:rPr>
          <w:rFonts w:asciiTheme="minorEastAsia" w:eastAsiaTheme="minorEastAsia" w:hAnsiTheme="minorEastAsia"/>
          <w:sz w:val="24"/>
          <w:szCs w:val="24"/>
        </w:rPr>
        <w:t>人名</w:t>
      </w:r>
      <w:r w:rsidRPr="00F07AC4">
        <w:rPr>
          <w:rFonts w:asciiTheme="minorEastAsia" w:eastAsiaTheme="minorEastAsia" w:hAnsiTheme="minorEastAsia" w:hint="eastAsia"/>
          <w:sz w:val="24"/>
          <w:szCs w:val="24"/>
        </w:rPr>
        <w:t>称</w:t>
      </w:r>
      <w:r w:rsidRPr="00F07AC4">
        <w:rPr>
          <w:rFonts w:asciiTheme="minorEastAsia" w:eastAsiaTheme="minorEastAsia" w:hAnsiTheme="minorEastAsia"/>
          <w:sz w:val="24"/>
          <w:szCs w:val="24"/>
        </w:rPr>
        <w:t>：</w:t>
      </w:r>
      <w:r w:rsidR="007649BD" w:rsidRPr="00B65E5D">
        <w:rPr>
          <w:rFonts w:asciiTheme="minorEastAsia" w:eastAsiaTheme="minorEastAsia" w:hAnsiTheme="minorEastAsia" w:hint="eastAsia"/>
          <w:sz w:val="24"/>
          <w:szCs w:val="24"/>
        </w:rPr>
        <w:t>山东步长医药销售有限公司</w:t>
      </w:r>
    </w:p>
    <w:p w14:paraId="50E965AE" w14:textId="77777777" w:rsidR="004C4541" w:rsidRPr="00F07AC4" w:rsidRDefault="004C4541" w:rsidP="00F07AC4">
      <w:pPr>
        <w:pStyle w:val="af0"/>
        <w:numPr>
          <w:ilvl w:val="0"/>
          <w:numId w:val="9"/>
        </w:numPr>
        <w:spacing w:line="360" w:lineRule="auto"/>
        <w:ind w:firstLineChars="0"/>
        <w:rPr>
          <w:rFonts w:asciiTheme="minorEastAsia" w:eastAsiaTheme="minorEastAsia" w:hAnsiTheme="minorEastAsia"/>
          <w:b/>
          <w:sz w:val="24"/>
          <w:szCs w:val="24"/>
        </w:rPr>
      </w:pPr>
      <w:r w:rsidRPr="00F07AC4">
        <w:rPr>
          <w:rFonts w:asciiTheme="minorEastAsia" w:eastAsiaTheme="minorEastAsia" w:hAnsiTheme="minorEastAsia" w:hint="eastAsia"/>
          <w:sz w:val="24"/>
          <w:szCs w:val="24"/>
        </w:rPr>
        <w:t>是否</w:t>
      </w:r>
      <w:r w:rsidRPr="00F07AC4">
        <w:rPr>
          <w:rFonts w:asciiTheme="minorEastAsia" w:eastAsiaTheme="minorEastAsia" w:hAnsiTheme="minorEastAsia"/>
          <w:sz w:val="24"/>
          <w:szCs w:val="24"/>
        </w:rPr>
        <w:t>有</w:t>
      </w:r>
      <w:r w:rsidRPr="00F07AC4">
        <w:rPr>
          <w:rFonts w:asciiTheme="minorEastAsia" w:eastAsiaTheme="minorEastAsia" w:hAnsiTheme="minorEastAsia" w:hint="eastAsia"/>
          <w:sz w:val="24"/>
          <w:szCs w:val="24"/>
        </w:rPr>
        <w:t>反</w:t>
      </w:r>
      <w:r w:rsidRPr="00F07AC4">
        <w:rPr>
          <w:rFonts w:asciiTheme="minorEastAsia" w:eastAsiaTheme="minorEastAsia" w:hAnsiTheme="minorEastAsia"/>
          <w:sz w:val="24"/>
          <w:szCs w:val="24"/>
        </w:rPr>
        <w:t>担保：无</w:t>
      </w:r>
    </w:p>
    <w:p w14:paraId="24EEA65E" w14:textId="2D7BAA43" w:rsidR="004C4541" w:rsidRPr="006C4414" w:rsidRDefault="004C4541" w:rsidP="00175259">
      <w:pPr>
        <w:pStyle w:val="af0"/>
        <w:numPr>
          <w:ilvl w:val="0"/>
          <w:numId w:val="9"/>
        </w:numPr>
        <w:spacing w:line="360" w:lineRule="auto"/>
        <w:ind w:firstLineChars="0"/>
        <w:rPr>
          <w:rFonts w:asciiTheme="minorEastAsia" w:eastAsiaTheme="minorEastAsia" w:hAnsiTheme="minorEastAsia"/>
          <w:b/>
          <w:sz w:val="24"/>
          <w:szCs w:val="24"/>
        </w:rPr>
      </w:pPr>
      <w:r w:rsidRPr="000D7C63">
        <w:rPr>
          <w:rFonts w:asciiTheme="minorEastAsia" w:eastAsiaTheme="minorEastAsia" w:hAnsiTheme="minorEastAsia" w:hint="eastAsia"/>
          <w:sz w:val="24"/>
          <w:szCs w:val="24"/>
        </w:rPr>
        <w:t>对外担保</w:t>
      </w:r>
      <w:r w:rsidRPr="000D7C63">
        <w:rPr>
          <w:rFonts w:asciiTheme="minorEastAsia" w:eastAsiaTheme="minorEastAsia" w:hAnsiTheme="minorEastAsia"/>
          <w:sz w:val="24"/>
          <w:szCs w:val="24"/>
        </w:rPr>
        <w:t>逾期</w:t>
      </w:r>
      <w:r w:rsidR="00AA6222" w:rsidRPr="000D7C63">
        <w:rPr>
          <w:rFonts w:asciiTheme="minorEastAsia" w:eastAsiaTheme="minorEastAsia" w:hAnsiTheme="minorEastAsia" w:hint="eastAsia"/>
          <w:sz w:val="24"/>
          <w:szCs w:val="24"/>
        </w:rPr>
        <w:t>累计</w:t>
      </w:r>
      <w:r w:rsidR="00AA6222" w:rsidRPr="000D7C63">
        <w:rPr>
          <w:rFonts w:asciiTheme="minorEastAsia" w:eastAsiaTheme="minorEastAsia" w:hAnsiTheme="minorEastAsia"/>
          <w:sz w:val="24"/>
          <w:szCs w:val="24"/>
        </w:rPr>
        <w:t>数量</w:t>
      </w:r>
      <w:r w:rsidRPr="000D7C63">
        <w:rPr>
          <w:rFonts w:asciiTheme="minorEastAsia" w:eastAsiaTheme="minorEastAsia" w:hAnsiTheme="minorEastAsia"/>
          <w:sz w:val="24"/>
          <w:szCs w:val="24"/>
        </w:rPr>
        <w:t>：</w:t>
      </w:r>
      <w:r w:rsidR="00E72916" w:rsidRPr="000D7C63">
        <w:rPr>
          <w:rFonts w:asciiTheme="minorEastAsia" w:eastAsiaTheme="minorEastAsia" w:hAnsiTheme="minorEastAsia" w:hint="eastAsia"/>
          <w:sz w:val="24"/>
          <w:szCs w:val="24"/>
        </w:rPr>
        <w:t>本次担保金额为</w:t>
      </w:r>
      <w:r w:rsidR="000B5567" w:rsidRPr="000D7C63">
        <w:rPr>
          <w:rFonts w:asciiTheme="minorEastAsia" w:eastAsiaTheme="minorEastAsia" w:hAnsiTheme="minorEastAsia" w:hint="eastAsia"/>
          <w:sz w:val="24"/>
          <w:szCs w:val="24"/>
        </w:rPr>
        <w:t>人民币</w:t>
      </w:r>
      <w:r w:rsidR="009C1AAE">
        <w:rPr>
          <w:rFonts w:asciiTheme="minorEastAsia" w:eastAsiaTheme="minorEastAsia" w:hAnsiTheme="minorEastAsia"/>
          <w:sz w:val="24"/>
          <w:szCs w:val="24"/>
        </w:rPr>
        <w:t>10</w:t>
      </w:r>
      <w:r w:rsidR="00E64FAE" w:rsidRPr="000D7C63">
        <w:rPr>
          <w:rFonts w:asciiTheme="minorEastAsia" w:eastAsiaTheme="minorEastAsia" w:hAnsiTheme="minorEastAsia" w:hint="eastAsia"/>
          <w:sz w:val="24"/>
          <w:szCs w:val="24"/>
        </w:rPr>
        <w:t>,000</w:t>
      </w:r>
      <w:r w:rsidR="00812BEF" w:rsidRPr="000D7C63">
        <w:rPr>
          <w:rFonts w:asciiTheme="minorEastAsia" w:eastAsiaTheme="minorEastAsia" w:hAnsiTheme="minorEastAsia" w:hint="eastAsia"/>
          <w:sz w:val="24"/>
          <w:szCs w:val="24"/>
        </w:rPr>
        <w:t>万</w:t>
      </w:r>
      <w:r w:rsidR="00E72916" w:rsidRPr="000D7C63">
        <w:rPr>
          <w:rFonts w:asciiTheme="minorEastAsia" w:eastAsiaTheme="minorEastAsia" w:hAnsiTheme="minorEastAsia" w:hint="eastAsia"/>
          <w:sz w:val="24"/>
          <w:szCs w:val="24"/>
        </w:rPr>
        <w:t>元。</w:t>
      </w:r>
      <w:r w:rsidR="006C58C6" w:rsidRPr="000D7C63">
        <w:rPr>
          <w:rFonts w:asciiTheme="minorEastAsia" w:eastAsiaTheme="minorEastAsia" w:hAnsiTheme="minorEastAsia" w:hint="eastAsia"/>
          <w:sz w:val="24"/>
          <w:szCs w:val="24"/>
        </w:rPr>
        <w:t>截至</w:t>
      </w:r>
      <w:r w:rsidR="00105C56" w:rsidRPr="000D7C63">
        <w:rPr>
          <w:rFonts w:asciiTheme="minorEastAsia" w:eastAsiaTheme="minorEastAsia" w:hAnsiTheme="minorEastAsia" w:hint="eastAsia"/>
          <w:sz w:val="24"/>
          <w:szCs w:val="24"/>
        </w:rPr>
        <w:t>本次担保前，公司为</w:t>
      </w:r>
      <w:r w:rsidR="009C1AAE" w:rsidRPr="009C1AAE">
        <w:rPr>
          <w:rFonts w:asciiTheme="minorEastAsia" w:eastAsiaTheme="minorEastAsia" w:hAnsiTheme="minorEastAsia" w:hint="eastAsia"/>
          <w:sz w:val="24"/>
          <w:szCs w:val="24"/>
        </w:rPr>
        <w:t>山东步长医药销售</w:t>
      </w:r>
      <w:r w:rsidR="00B75C0E" w:rsidRPr="00B65E5D">
        <w:rPr>
          <w:rFonts w:asciiTheme="minorEastAsia" w:eastAsiaTheme="minorEastAsia" w:hAnsiTheme="minorEastAsia" w:hint="eastAsia"/>
          <w:sz w:val="24"/>
          <w:szCs w:val="24"/>
        </w:rPr>
        <w:t>有限公司</w:t>
      </w:r>
      <w:r w:rsidR="00105C56" w:rsidRPr="000D7C63">
        <w:rPr>
          <w:rFonts w:asciiTheme="minorEastAsia" w:eastAsiaTheme="minorEastAsia" w:hAnsiTheme="minorEastAsia" w:hint="eastAsia"/>
          <w:sz w:val="24"/>
          <w:szCs w:val="24"/>
        </w:rPr>
        <w:t>提供担保额为人民币</w:t>
      </w:r>
      <w:r w:rsidR="006E07BD">
        <w:rPr>
          <w:rFonts w:asciiTheme="minorEastAsia" w:eastAsiaTheme="minorEastAsia" w:hAnsiTheme="minorEastAsia" w:hint="eastAsia"/>
          <w:sz w:val="24"/>
          <w:szCs w:val="24"/>
        </w:rPr>
        <w:t>0</w:t>
      </w:r>
      <w:r w:rsidR="00105C56" w:rsidRPr="000D7C63">
        <w:rPr>
          <w:rFonts w:asciiTheme="minorEastAsia" w:eastAsiaTheme="minorEastAsia" w:hAnsiTheme="minorEastAsia" w:hint="eastAsia"/>
          <w:sz w:val="24"/>
          <w:szCs w:val="24"/>
        </w:rPr>
        <w:t>元。</w:t>
      </w:r>
      <w:r w:rsidR="0020491C" w:rsidRPr="0020491C">
        <w:rPr>
          <w:rFonts w:asciiTheme="minorEastAsia" w:eastAsiaTheme="minorEastAsia" w:hAnsiTheme="minorEastAsia" w:hint="eastAsia"/>
          <w:sz w:val="24"/>
          <w:szCs w:val="24"/>
        </w:rPr>
        <w:t>公司</w:t>
      </w:r>
      <w:r w:rsidR="006433D6">
        <w:rPr>
          <w:rFonts w:asciiTheme="minorEastAsia" w:eastAsiaTheme="minorEastAsia" w:hAnsiTheme="minorEastAsia" w:hint="eastAsia"/>
          <w:sz w:val="24"/>
          <w:szCs w:val="24"/>
        </w:rPr>
        <w:t>及</w:t>
      </w:r>
      <w:r w:rsidR="0020491C" w:rsidRPr="0020491C">
        <w:rPr>
          <w:rFonts w:asciiTheme="minorEastAsia" w:eastAsiaTheme="minorEastAsia" w:hAnsiTheme="minorEastAsia" w:hint="eastAsia"/>
          <w:sz w:val="24"/>
          <w:szCs w:val="24"/>
        </w:rPr>
        <w:t>控股子公司</w:t>
      </w:r>
      <w:r w:rsidR="006433D6">
        <w:rPr>
          <w:rFonts w:asciiTheme="minorEastAsia" w:eastAsiaTheme="minorEastAsia" w:hAnsiTheme="minorEastAsia" w:hint="eastAsia"/>
          <w:sz w:val="24"/>
          <w:szCs w:val="24"/>
        </w:rPr>
        <w:t>已</w:t>
      </w:r>
      <w:r w:rsidR="0020491C" w:rsidRPr="0020491C">
        <w:rPr>
          <w:rFonts w:asciiTheme="minorEastAsia" w:eastAsiaTheme="minorEastAsia" w:hAnsiTheme="minorEastAsia" w:hint="eastAsia"/>
          <w:sz w:val="24"/>
          <w:szCs w:val="24"/>
        </w:rPr>
        <w:t>提供的担保</w:t>
      </w:r>
      <w:r w:rsidR="007A00A8">
        <w:rPr>
          <w:rFonts w:asciiTheme="minorEastAsia" w:eastAsiaTheme="minorEastAsia" w:hAnsiTheme="minorEastAsia" w:hint="eastAsia"/>
          <w:sz w:val="24"/>
          <w:szCs w:val="24"/>
        </w:rPr>
        <w:t>余</w:t>
      </w:r>
      <w:r w:rsidR="0020491C" w:rsidRPr="0020491C">
        <w:rPr>
          <w:rFonts w:asciiTheme="minorEastAsia" w:eastAsiaTheme="minorEastAsia" w:hAnsiTheme="minorEastAsia" w:hint="eastAsia"/>
          <w:sz w:val="24"/>
          <w:szCs w:val="24"/>
        </w:rPr>
        <w:t>额</w:t>
      </w:r>
      <w:r w:rsidR="006C58C6" w:rsidRPr="000D7C63">
        <w:rPr>
          <w:rFonts w:asciiTheme="minorEastAsia" w:eastAsiaTheme="minorEastAsia" w:hAnsiTheme="minorEastAsia" w:hint="eastAsia"/>
          <w:sz w:val="24"/>
          <w:szCs w:val="24"/>
        </w:rPr>
        <w:t>为</w:t>
      </w:r>
      <w:r w:rsidR="000B5567" w:rsidRPr="000D7C63">
        <w:rPr>
          <w:rFonts w:asciiTheme="minorEastAsia" w:eastAsiaTheme="minorEastAsia" w:hAnsiTheme="minorEastAsia" w:hint="eastAsia"/>
          <w:sz w:val="24"/>
          <w:szCs w:val="24"/>
        </w:rPr>
        <w:t>人民币</w:t>
      </w:r>
      <w:r w:rsidR="0026447A" w:rsidRPr="0026447A">
        <w:rPr>
          <w:rFonts w:asciiTheme="minorEastAsia" w:eastAsiaTheme="minorEastAsia" w:hAnsiTheme="minorEastAsia"/>
          <w:sz w:val="24"/>
          <w:szCs w:val="24"/>
        </w:rPr>
        <w:t>382,029,118.30</w:t>
      </w:r>
      <w:r w:rsidR="008E0AB4" w:rsidRPr="000D7C63">
        <w:rPr>
          <w:rFonts w:asciiTheme="minorEastAsia" w:eastAsiaTheme="minorEastAsia" w:hAnsiTheme="minorEastAsia"/>
          <w:sz w:val="24"/>
          <w:szCs w:val="24"/>
        </w:rPr>
        <w:t>元</w:t>
      </w:r>
      <w:r w:rsidR="00560BCF" w:rsidRPr="000D7C63">
        <w:rPr>
          <w:rFonts w:asciiTheme="minorEastAsia" w:eastAsiaTheme="minorEastAsia" w:hAnsiTheme="minorEastAsia" w:hint="eastAsia"/>
          <w:sz w:val="24"/>
          <w:szCs w:val="24"/>
        </w:rPr>
        <w:t>（含本次担保）</w:t>
      </w:r>
      <w:r w:rsidR="006C58C6" w:rsidRPr="000D7C63">
        <w:rPr>
          <w:rFonts w:asciiTheme="minorEastAsia" w:eastAsiaTheme="minorEastAsia" w:hAnsiTheme="minorEastAsia" w:hint="eastAsia"/>
          <w:sz w:val="24"/>
          <w:szCs w:val="24"/>
        </w:rPr>
        <w:t>，不存在对外担保逾期的情形。</w:t>
      </w:r>
    </w:p>
    <w:p w14:paraId="72713C09" w14:textId="77777777" w:rsidR="006C4414" w:rsidRPr="007A00A8" w:rsidRDefault="006C4414" w:rsidP="006C4414">
      <w:pPr>
        <w:pStyle w:val="af0"/>
        <w:spacing w:line="360" w:lineRule="auto"/>
        <w:ind w:left="900" w:firstLineChars="0" w:firstLine="0"/>
        <w:rPr>
          <w:rFonts w:asciiTheme="minorEastAsia" w:eastAsiaTheme="minorEastAsia" w:hAnsiTheme="minorEastAsia"/>
          <w:b/>
          <w:sz w:val="24"/>
          <w:szCs w:val="24"/>
        </w:rPr>
      </w:pPr>
    </w:p>
    <w:p w14:paraId="7D1927F1" w14:textId="77777777" w:rsidR="00673DE7" w:rsidRPr="000D7C63" w:rsidRDefault="006C58C6" w:rsidP="00511D1E">
      <w:pPr>
        <w:pStyle w:val="af"/>
        <w:numPr>
          <w:ilvl w:val="0"/>
          <w:numId w:val="6"/>
        </w:numPr>
        <w:spacing w:line="360" w:lineRule="auto"/>
        <w:rPr>
          <w:rFonts w:asciiTheme="minorEastAsia" w:eastAsiaTheme="minorEastAsia" w:hAnsiTheme="minorEastAsia"/>
          <w:b/>
          <w:sz w:val="24"/>
          <w:szCs w:val="24"/>
        </w:rPr>
      </w:pPr>
      <w:r w:rsidRPr="000D7C63">
        <w:rPr>
          <w:rFonts w:asciiTheme="minorEastAsia" w:eastAsiaTheme="minorEastAsia" w:hAnsiTheme="minorEastAsia" w:hint="eastAsia"/>
          <w:b/>
          <w:sz w:val="24"/>
          <w:szCs w:val="24"/>
        </w:rPr>
        <w:t>担保</w:t>
      </w:r>
      <w:r w:rsidR="009A36AA" w:rsidRPr="000D7C63">
        <w:rPr>
          <w:rFonts w:asciiTheme="minorEastAsia" w:eastAsiaTheme="minorEastAsia" w:hAnsiTheme="minorEastAsia" w:hint="eastAsia"/>
          <w:b/>
          <w:sz w:val="24"/>
          <w:szCs w:val="24"/>
        </w:rPr>
        <w:t>情况</w:t>
      </w:r>
      <w:r w:rsidR="00E73BEB" w:rsidRPr="000D7C63">
        <w:rPr>
          <w:rFonts w:asciiTheme="minorEastAsia" w:eastAsiaTheme="minorEastAsia" w:hAnsiTheme="minorEastAsia" w:hint="eastAsia"/>
          <w:b/>
          <w:sz w:val="24"/>
          <w:szCs w:val="24"/>
        </w:rPr>
        <w:t>概述</w:t>
      </w:r>
    </w:p>
    <w:p w14:paraId="491E405C" w14:textId="39352406" w:rsidR="00881D12" w:rsidRPr="000D7C63" w:rsidRDefault="00553D4F" w:rsidP="001D4D62">
      <w:pPr>
        <w:pStyle w:val="af"/>
        <w:spacing w:line="360" w:lineRule="auto"/>
        <w:ind w:leftChars="50" w:left="105" w:firstLineChars="200" w:firstLine="480"/>
        <w:rPr>
          <w:rFonts w:asciiTheme="minorEastAsia" w:eastAsiaTheme="minorEastAsia" w:hAnsiTheme="minorEastAsia"/>
          <w:sz w:val="24"/>
          <w:szCs w:val="24"/>
        </w:rPr>
      </w:pPr>
      <w:r w:rsidRPr="000D7C63">
        <w:rPr>
          <w:rFonts w:asciiTheme="minorEastAsia" w:eastAsiaTheme="minorEastAsia" w:hAnsiTheme="minorEastAsia" w:hint="eastAsia"/>
          <w:sz w:val="24"/>
          <w:szCs w:val="24"/>
        </w:rPr>
        <w:t>山东步长制药股份有限公司（以下简称“公司”）</w:t>
      </w:r>
      <w:r w:rsidR="00BF620F" w:rsidRPr="000D7C63">
        <w:rPr>
          <w:rFonts w:asciiTheme="minorEastAsia" w:eastAsiaTheme="minorEastAsia" w:hAnsiTheme="minorEastAsia" w:hint="eastAsia"/>
          <w:sz w:val="24"/>
          <w:szCs w:val="24"/>
        </w:rPr>
        <w:t>与</w:t>
      </w:r>
      <w:r w:rsidR="00C327CE">
        <w:rPr>
          <w:rFonts w:asciiTheme="minorEastAsia" w:eastAsiaTheme="minorEastAsia" w:hAnsiTheme="minorEastAsia" w:hint="eastAsia"/>
          <w:sz w:val="24"/>
          <w:szCs w:val="24"/>
        </w:rPr>
        <w:t>招商银行股份有限公司济南分行（</w:t>
      </w:r>
      <w:r w:rsidR="0026447A">
        <w:rPr>
          <w:rFonts w:asciiTheme="minorEastAsia" w:eastAsiaTheme="minorEastAsia" w:hAnsiTheme="minorEastAsia" w:hint="eastAsia"/>
          <w:sz w:val="24"/>
          <w:szCs w:val="24"/>
        </w:rPr>
        <w:t>以下简称“招行济南分行”）</w:t>
      </w:r>
      <w:r w:rsidR="00BF620F" w:rsidRPr="000D7C63">
        <w:rPr>
          <w:rFonts w:asciiTheme="minorEastAsia" w:eastAsiaTheme="minorEastAsia" w:hAnsiTheme="minorEastAsia" w:hint="eastAsia"/>
          <w:sz w:val="24"/>
          <w:szCs w:val="24"/>
        </w:rPr>
        <w:t>签订《</w:t>
      </w:r>
      <w:r w:rsidR="00C327CE">
        <w:rPr>
          <w:rFonts w:asciiTheme="minorEastAsia" w:eastAsiaTheme="minorEastAsia" w:hAnsiTheme="minorEastAsia" w:hint="eastAsia"/>
          <w:sz w:val="24"/>
          <w:szCs w:val="24"/>
        </w:rPr>
        <w:t>最高额不可撤销担保书</w:t>
      </w:r>
      <w:r w:rsidR="00BF620F" w:rsidRPr="000D7C63">
        <w:rPr>
          <w:rFonts w:asciiTheme="minorEastAsia" w:eastAsiaTheme="minorEastAsia" w:hAnsiTheme="minorEastAsia" w:hint="eastAsia"/>
          <w:sz w:val="24"/>
          <w:szCs w:val="24"/>
        </w:rPr>
        <w:t>》，</w:t>
      </w:r>
      <w:r w:rsidR="00C327CE">
        <w:rPr>
          <w:rFonts w:asciiTheme="minorEastAsia" w:eastAsiaTheme="minorEastAsia" w:hAnsiTheme="minorEastAsia" w:hint="eastAsia"/>
          <w:sz w:val="24"/>
          <w:szCs w:val="24"/>
        </w:rPr>
        <w:t>为</w:t>
      </w:r>
      <w:r w:rsidR="00C327CE" w:rsidRPr="000D7C63">
        <w:rPr>
          <w:rFonts w:asciiTheme="minorEastAsia" w:eastAsiaTheme="minorEastAsia" w:hAnsiTheme="minorEastAsia" w:hint="eastAsia"/>
          <w:sz w:val="24"/>
          <w:szCs w:val="24"/>
        </w:rPr>
        <w:t>全资子公司</w:t>
      </w:r>
      <w:r w:rsidR="00C327CE" w:rsidRPr="00B65E5D">
        <w:rPr>
          <w:rFonts w:asciiTheme="minorEastAsia" w:eastAsiaTheme="minorEastAsia" w:hAnsiTheme="minorEastAsia" w:hint="eastAsia"/>
          <w:sz w:val="24"/>
          <w:szCs w:val="24"/>
        </w:rPr>
        <w:t>山东步长医药销售有限公司</w:t>
      </w:r>
      <w:r w:rsidR="00C327CE" w:rsidRPr="000D7C63">
        <w:rPr>
          <w:rFonts w:asciiTheme="minorEastAsia" w:eastAsiaTheme="minorEastAsia" w:hAnsiTheme="minorEastAsia" w:hint="eastAsia"/>
          <w:sz w:val="24"/>
          <w:szCs w:val="24"/>
        </w:rPr>
        <w:t>（以下简称“</w:t>
      </w:r>
      <w:r w:rsidR="00C327CE" w:rsidRPr="00B65E5D">
        <w:rPr>
          <w:rFonts w:asciiTheme="minorEastAsia" w:eastAsiaTheme="minorEastAsia" w:hAnsiTheme="minorEastAsia" w:hint="eastAsia"/>
          <w:sz w:val="24"/>
          <w:szCs w:val="24"/>
        </w:rPr>
        <w:t>山东步长医药销售</w:t>
      </w:r>
      <w:r w:rsidR="00C327CE" w:rsidRPr="000D7C63">
        <w:rPr>
          <w:rFonts w:asciiTheme="minorEastAsia" w:eastAsiaTheme="minorEastAsia" w:hAnsiTheme="minorEastAsia" w:hint="eastAsia"/>
          <w:sz w:val="24"/>
          <w:szCs w:val="24"/>
        </w:rPr>
        <w:t>”）</w:t>
      </w:r>
      <w:r w:rsidR="00C327CE">
        <w:rPr>
          <w:rFonts w:asciiTheme="minorEastAsia" w:eastAsiaTheme="minorEastAsia" w:hAnsiTheme="minorEastAsia" w:hint="eastAsia"/>
          <w:sz w:val="24"/>
          <w:szCs w:val="24"/>
        </w:rPr>
        <w:t>于</w:t>
      </w:r>
      <w:r w:rsidR="0026447A">
        <w:rPr>
          <w:rFonts w:asciiTheme="minorEastAsia" w:eastAsiaTheme="minorEastAsia" w:hAnsiTheme="minorEastAsia" w:hint="eastAsia"/>
          <w:sz w:val="24"/>
          <w:szCs w:val="24"/>
        </w:rPr>
        <w:t>2</w:t>
      </w:r>
      <w:r w:rsidR="0026447A">
        <w:rPr>
          <w:rFonts w:asciiTheme="minorEastAsia" w:eastAsiaTheme="minorEastAsia" w:hAnsiTheme="minorEastAsia"/>
          <w:sz w:val="24"/>
          <w:szCs w:val="24"/>
        </w:rPr>
        <w:t>020</w:t>
      </w:r>
      <w:r w:rsidR="0026447A">
        <w:rPr>
          <w:rFonts w:asciiTheme="minorEastAsia" w:eastAsiaTheme="minorEastAsia" w:hAnsiTheme="minorEastAsia" w:hint="eastAsia"/>
          <w:sz w:val="24"/>
          <w:szCs w:val="24"/>
        </w:rPr>
        <w:t>年7月2</w:t>
      </w:r>
      <w:r w:rsidR="0026447A">
        <w:rPr>
          <w:rFonts w:asciiTheme="minorEastAsia" w:eastAsiaTheme="minorEastAsia" w:hAnsiTheme="minorEastAsia"/>
          <w:sz w:val="24"/>
          <w:szCs w:val="24"/>
        </w:rPr>
        <w:t>3</w:t>
      </w:r>
      <w:r w:rsidR="0026447A">
        <w:rPr>
          <w:rFonts w:asciiTheme="minorEastAsia" w:eastAsiaTheme="minorEastAsia" w:hAnsiTheme="minorEastAsia" w:hint="eastAsia"/>
          <w:sz w:val="24"/>
          <w:szCs w:val="24"/>
        </w:rPr>
        <w:t>日</w:t>
      </w:r>
      <w:r w:rsidR="006433D6">
        <w:rPr>
          <w:rFonts w:asciiTheme="minorEastAsia" w:eastAsiaTheme="minorEastAsia" w:hAnsiTheme="minorEastAsia" w:hint="eastAsia"/>
          <w:sz w:val="24"/>
          <w:szCs w:val="24"/>
        </w:rPr>
        <w:t>至</w:t>
      </w:r>
      <w:r w:rsidR="0026447A">
        <w:rPr>
          <w:rFonts w:asciiTheme="minorEastAsia" w:eastAsiaTheme="minorEastAsia" w:hAnsiTheme="minorEastAsia" w:hint="eastAsia"/>
          <w:sz w:val="24"/>
          <w:szCs w:val="24"/>
        </w:rPr>
        <w:t>2</w:t>
      </w:r>
      <w:r w:rsidR="0026447A">
        <w:rPr>
          <w:rFonts w:asciiTheme="minorEastAsia" w:eastAsiaTheme="minorEastAsia" w:hAnsiTheme="minorEastAsia"/>
          <w:sz w:val="24"/>
          <w:szCs w:val="24"/>
        </w:rPr>
        <w:t>021</w:t>
      </w:r>
      <w:r w:rsidR="0026447A">
        <w:rPr>
          <w:rFonts w:asciiTheme="minorEastAsia" w:eastAsiaTheme="minorEastAsia" w:hAnsiTheme="minorEastAsia" w:hint="eastAsia"/>
          <w:sz w:val="24"/>
          <w:szCs w:val="24"/>
        </w:rPr>
        <w:t>年7月2</w:t>
      </w:r>
      <w:r w:rsidR="0026447A">
        <w:rPr>
          <w:rFonts w:asciiTheme="minorEastAsia" w:eastAsiaTheme="minorEastAsia" w:hAnsiTheme="minorEastAsia"/>
          <w:sz w:val="24"/>
          <w:szCs w:val="24"/>
        </w:rPr>
        <w:t>2</w:t>
      </w:r>
      <w:r w:rsidR="0026447A">
        <w:rPr>
          <w:rFonts w:asciiTheme="minorEastAsia" w:eastAsiaTheme="minorEastAsia" w:hAnsiTheme="minorEastAsia" w:hint="eastAsia"/>
          <w:sz w:val="24"/>
          <w:szCs w:val="24"/>
        </w:rPr>
        <w:t>日在</w:t>
      </w:r>
      <w:r w:rsidR="00C327CE">
        <w:rPr>
          <w:rFonts w:asciiTheme="minorEastAsia" w:eastAsiaTheme="minorEastAsia" w:hAnsiTheme="minorEastAsia" w:hint="eastAsia"/>
          <w:sz w:val="24"/>
          <w:szCs w:val="24"/>
        </w:rPr>
        <w:t>招行济南分行发生的人民币贷款</w:t>
      </w:r>
      <w:r w:rsidR="009C1AAE">
        <w:rPr>
          <w:rFonts w:asciiTheme="minorEastAsia" w:eastAsiaTheme="minorEastAsia" w:hAnsiTheme="minorEastAsia" w:hint="eastAsia"/>
          <w:sz w:val="24"/>
          <w:szCs w:val="24"/>
        </w:rPr>
        <w:t>提供</w:t>
      </w:r>
      <w:proofErr w:type="gramStart"/>
      <w:r w:rsidR="009C1AAE">
        <w:rPr>
          <w:rFonts w:asciiTheme="minorEastAsia" w:eastAsiaTheme="minorEastAsia" w:hAnsiTheme="minorEastAsia" w:hint="eastAsia"/>
          <w:sz w:val="24"/>
          <w:szCs w:val="24"/>
        </w:rPr>
        <w:t>最</w:t>
      </w:r>
      <w:proofErr w:type="gramEnd"/>
      <w:r w:rsidR="009C1AAE">
        <w:rPr>
          <w:rFonts w:asciiTheme="minorEastAsia" w:eastAsiaTheme="minorEastAsia" w:hAnsiTheme="minorEastAsia" w:hint="eastAsia"/>
          <w:sz w:val="24"/>
          <w:szCs w:val="24"/>
        </w:rPr>
        <w:t>高额1</w:t>
      </w:r>
      <w:r w:rsidR="009C1AAE">
        <w:rPr>
          <w:rFonts w:asciiTheme="minorEastAsia" w:eastAsiaTheme="minorEastAsia" w:hAnsiTheme="minorEastAsia"/>
          <w:sz w:val="24"/>
          <w:szCs w:val="24"/>
        </w:rPr>
        <w:t>0,000</w:t>
      </w:r>
      <w:r w:rsidR="009C1AAE">
        <w:rPr>
          <w:rFonts w:asciiTheme="minorEastAsia" w:eastAsiaTheme="minorEastAsia" w:hAnsiTheme="minorEastAsia" w:hint="eastAsia"/>
          <w:sz w:val="24"/>
          <w:szCs w:val="24"/>
        </w:rPr>
        <w:t>万元</w:t>
      </w:r>
      <w:r w:rsidR="00812BEF" w:rsidRPr="000D7C63">
        <w:rPr>
          <w:rFonts w:asciiTheme="minorEastAsia" w:eastAsiaTheme="minorEastAsia" w:hAnsiTheme="minorEastAsia" w:hint="eastAsia"/>
          <w:sz w:val="24"/>
          <w:szCs w:val="24"/>
        </w:rPr>
        <w:t>连带责任</w:t>
      </w:r>
      <w:r w:rsidR="00812BEF" w:rsidRPr="000D7C63">
        <w:rPr>
          <w:rFonts w:asciiTheme="minorEastAsia" w:eastAsiaTheme="minorEastAsia" w:hAnsiTheme="minorEastAsia"/>
          <w:sz w:val="24"/>
          <w:szCs w:val="24"/>
        </w:rPr>
        <w:t>保证</w:t>
      </w:r>
      <w:r w:rsidRPr="000D7C63">
        <w:rPr>
          <w:rFonts w:asciiTheme="minorEastAsia" w:eastAsiaTheme="minorEastAsia" w:hAnsiTheme="minorEastAsia" w:hint="eastAsia"/>
          <w:sz w:val="24"/>
          <w:szCs w:val="24"/>
        </w:rPr>
        <w:t>。</w:t>
      </w:r>
    </w:p>
    <w:p w14:paraId="2897F459" w14:textId="28989774" w:rsidR="0097779C" w:rsidRPr="000D7C63" w:rsidRDefault="0097779C" w:rsidP="00881D12">
      <w:pPr>
        <w:pStyle w:val="af"/>
        <w:spacing w:line="360" w:lineRule="auto"/>
        <w:ind w:firstLineChars="200" w:firstLine="480"/>
        <w:rPr>
          <w:rFonts w:asciiTheme="minorEastAsia" w:eastAsiaTheme="minorEastAsia" w:hAnsiTheme="minorEastAsia"/>
          <w:sz w:val="24"/>
          <w:szCs w:val="24"/>
        </w:rPr>
      </w:pPr>
      <w:r w:rsidRPr="000D7C63">
        <w:rPr>
          <w:rStyle w:val="fontstyle01"/>
          <w:rFonts w:hint="default"/>
        </w:rPr>
        <w:t>本次担保属于公司</w:t>
      </w:r>
      <w:r w:rsidRPr="000D7C63">
        <w:rPr>
          <w:rStyle w:val="fontstyle21"/>
        </w:rPr>
        <w:t>201</w:t>
      </w:r>
      <w:r w:rsidR="000F64B8">
        <w:rPr>
          <w:rStyle w:val="fontstyle21"/>
        </w:rPr>
        <w:t>9</w:t>
      </w:r>
      <w:r w:rsidRPr="000D7C63">
        <w:rPr>
          <w:rStyle w:val="fontstyle01"/>
          <w:rFonts w:hint="default"/>
        </w:rPr>
        <w:t>年</w:t>
      </w:r>
      <w:r w:rsidR="00DA5FAA" w:rsidRPr="000D7C63">
        <w:rPr>
          <w:rStyle w:val="fontstyle01"/>
          <w:rFonts w:hint="default"/>
        </w:rPr>
        <w:t>年度</w:t>
      </w:r>
      <w:r w:rsidRPr="000D7C63">
        <w:rPr>
          <w:rStyle w:val="fontstyle01"/>
          <w:rFonts w:hint="default"/>
        </w:rPr>
        <w:t>股东大会授权范围。</w:t>
      </w:r>
    </w:p>
    <w:p w14:paraId="6885B586" w14:textId="77777777" w:rsidR="00F60F28" w:rsidRPr="000D7C63" w:rsidRDefault="00E73BEB" w:rsidP="00511D1E">
      <w:pPr>
        <w:pStyle w:val="af"/>
        <w:numPr>
          <w:ilvl w:val="0"/>
          <w:numId w:val="6"/>
        </w:numPr>
        <w:spacing w:line="360" w:lineRule="auto"/>
        <w:rPr>
          <w:rFonts w:asciiTheme="minorEastAsia" w:eastAsiaTheme="minorEastAsia" w:hAnsiTheme="minorEastAsia"/>
          <w:b/>
          <w:sz w:val="24"/>
          <w:szCs w:val="24"/>
        </w:rPr>
      </w:pPr>
      <w:r w:rsidRPr="000D7C63">
        <w:rPr>
          <w:rFonts w:asciiTheme="minorEastAsia" w:eastAsiaTheme="minorEastAsia" w:hAnsiTheme="minorEastAsia" w:hint="eastAsia"/>
          <w:b/>
          <w:sz w:val="24"/>
          <w:szCs w:val="24"/>
        </w:rPr>
        <w:t>被担保</w:t>
      </w:r>
      <w:r w:rsidRPr="000D7C63">
        <w:rPr>
          <w:rFonts w:asciiTheme="minorEastAsia" w:eastAsiaTheme="minorEastAsia" w:hAnsiTheme="minorEastAsia"/>
          <w:b/>
          <w:sz w:val="24"/>
          <w:szCs w:val="24"/>
        </w:rPr>
        <w:t>人基本情况</w:t>
      </w:r>
    </w:p>
    <w:p w14:paraId="19D693A6" w14:textId="54189558" w:rsidR="007649BD" w:rsidRPr="007649BD" w:rsidRDefault="00522D0D" w:rsidP="007649BD">
      <w:pPr>
        <w:pStyle w:val="af"/>
        <w:spacing w:line="360" w:lineRule="auto"/>
        <w:ind w:left="482"/>
        <w:rPr>
          <w:rFonts w:asciiTheme="minorEastAsia" w:eastAsiaTheme="minorEastAsia" w:hAnsiTheme="minorEastAsia"/>
          <w:bCs/>
          <w:sz w:val="24"/>
          <w:szCs w:val="24"/>
        </w:rPr>
      </w:pPr>
      <w:r>
        <w:rPr>
          <w:rFonts w:asciiTheme="minorEastAsia" w:eastAsiaTheme="minorEastAsia" w:hAnsiTheme="minorEastAsia" w:hint="eastAsia"/>
          <w:bCs/>
          <w:sz w:val="24"/>
          <w:szCs w:val="24"/>
        </w:rPr>
        <w:t>名称：</w:t>
      </w:r>
      <w:r w:rsidR="007649BD" w:rsidRPr="007649BD">
        <w:rPr>
          <w:rFonts w:asciiTheme="minorEastAsia" w:eastAsiaTheme="minorEastAsia" w:hAnsiTheme="minorEastAsia" w:hint="eastAsia"/>
          <w:bCs/>
          <w:sz w:val="24"/>
          <w:szCs w:val="24"/>
        </w:rPr>
        <w:t>山东步长医药销售有限公司</w:t>
      </w:r>
    </w:p>
    <w:p w14:paraId="57EB0977" w14:textId="77777777" w:rsidR="007649BD" w:rsidRPr="007649BD" w:rsidRDefault="007649BD" w:rsidP="007649BD">
      <w:pPr>
        <w:pStyle w:val="af"/>
        <w:spacing w:line="360" w:lineRule="auto"/>
        <w:ind w:left="482"/>
        <w:rPr>
          <w:rFonts w:asciiTheme="minorEastAsia" w:eastAsiaTheme="minorEastAsia" w:hAnsiTheme="minorEastAsia"/>
          <w:bCs/>
          <w:sz w:val="24"/>
          <w:szCs w:val="24"/>
        </w:rPr>
      </w:pPr>
      <w:r w:rsidRPr="007649BD">
        <w:rPr>
          <w:rFonts w:asciiTheme="minorEastAsia" w:eastAsiaTheme="minorEastAsia" w:hAnsiTheme="minorEastAsia" w:hint="eastAsia"/>
          <w:bCs/>
          <w:sz w:val="24"/>
          <w:szCs w:val="24"/>
        </w:rPr>
        <w:t>成立日期：2009年12月21日</w:t>
      </w:r>
    </w:p>
    <w:p w14:paraId="6ED702FA" w14:textId="77777777" w:rsidR="007649BD" w:rsidRPr="007649BD" w:rsidRDefault="007649BD" w:rsidP="007649BD">
      <w:pPr>
        <w:pStyle w:val="af"/>
        <w:spacing w:line="360" w:lineRule="auto"/>
        <w:ind w:left="482"/>
        <w:rPr>
          <w:rFonts w:asciiTheme="minorEastAsia" w:eastAsiaTheme="minorEastAsia" w:hAnsiTheme="minorEastAsia"/>
          <w:bCs/>
          <w:sz w:val="24"/>
          <w:szCs w:val="24"/>
        </w:rPr>
      </w:pPr>
      <w:r w:rsidRPr="007649BD">
        <w:rPr>
          <w:rFonts w:asciiTheme="minorEastAsia" w:eastAsiaTheme="minorEastAsia" w:hAnsiTheme="minorEastAsia" w:hint="eastAsia"/>
          <w:bCs/>
          <w:sz w:val="24"/>
          <w:szCs w:val="24"/>
        </w:rPr>
        <w:t>法定代表人：赵骅</w:t>
      </w:r>
    </w:p>
    <w:p w14:paraId="499A2E7A" w14:textId="77777777" w:rsidR="007649BD" w:rsidRPr="007649BD" w:rsidRDefault="007649BD" w:rsidP="007649BD">
      <w:pPr>
        <w:pStyle w:val="af"/>
        <w:spacing w:line="360" w:lineRule="auto"/>
        <w:ind w:left="482"/>
        <w:rPr>
          <w:rFonts w:asciiTheme="minorEastAsia" w:eastAsiaTheme="minorEastAsia" w:hAnsiTheme="minorEastAsia"/>
          <w:bCs/>
          <w:sz w:val="24"/>
          <w:szCs w:val="24"/>
        </w:rPr>
      </w:pPr>
      <w:r w:rsidRPr="007649BD">
        <w:rPr>
          <w:rFonts w:asciiTheme="minorEastAsia" w:eastAsiaTheme="minorEastAsia" w:hAnsiTheme="minorEastAsia" w:hint="eastAsia"/>
          <w:bCs/>
          <w:sz w:val="24"/>
          <w:szCs w:val="24"/>
        </w:rPr>
        <w:t>注册资本：陆佰万元整</w:t>
      </w:r>
    </w:p>
    <w:p w14:paraId="3AF5C953" w14:textId="77777777" w:rsidR="007649BD" w:rsidRPr="007649BD" w:rsidRDefault="007649BD" w:rsidP="007649BD">
      <w:pPr>
        <w:pStyle w:val="af"/>
        <w:spacing w:line="360" w:lineRule="auto"/>
        <w:ind w:left="482"/>
        <w:rPr>
          <w:rFonts w:asciiTheme="minorEastAsia" w:eastAsiaTheme="minorEastAsia" w:hAnsiTheme="minorEastAsia"/>
          <w:bCs/>
          <w:sz w:val="24"/>
          <w:szCs w:val="24"/>
        </w:rPr>
      </w:pPr>
      <w:r w:rsidRPr="007649BD">
        <w:rPr>
          <w:rFonts w:asciiTheme="minorEastAsia" w:eastAsiaTheme="minorEastAsia" w:hAnsiTheme="minorEastAsia" w:hint="eastAsia"/>
          <w:bCs/>
          <w:sz w:val="24"/>
          <w:szCs w:val="24"/>
        </w:rPr>
        <w:t>住所：山东省菏泽市高新区中华西路1688号</w:t>
      </w:r>
    </w:p>
    <w:p w14:paraId="0239482D" w14:textId="48131718" w:rsidR="007649BD" w:rsidRPr="007649BD" w:rsidRDefault="007649BD" w:rsidP="007649BD">
      <w:pPr>
        <w:pStyle w:val="af"/>
        <w:spacing w:line="360" w:lineRule="auto"/>
        <w:ind w:firstLineChars="200" w:firstLine="480"/>
        <w:rPr>
          <w:rFonts w:asciiTheme="minorEastAsia" w:eastAsiaTheme="minorEastAsia" w:hAnsiTheme="minorEastAsia"/>
          <w:bCs/>
          <w:sz w:val="24"/>
          <w:szCs w:val="24"/>
        </w:rPr>
      </w:pPr>
      <w:r w:rsidRPr="007649BD">
        <w:rPr>
          <w:rFonts w:asciiTheme="minorEastAsia" w:eastAsiaTheme="minorEastAsia" w:hAnsiTheme="minorEastAsia" w:hint="eastAsia"/>
          <w:bCs/>
          <w:sz w:val="24"/>
          <w:szCs w:val="24"/>
        </w:rPr>
        <w:t>经营范围：中药饮片、中成药、化学原料药、化学药制剂、抗生素、生化药</w:t>
      </w:r>
      <w:r w:rsidRPr="007649BD">
        <w:rPr>
          <w:rFonts w:asciiTheme="minorEastAsia" w:eastAsiaTheme="minorEastAsia" w:hAnsiTheme="minorEastAsia" w:hint="eastAsia"/>
          <w:bCs/>
          <w:sz w:val="24"/>
          <w:szCs w:val="24"/>
        </w:rPr>
        <w:lastRenderedPageBreak/>
        <w:t>品、生物制品（除疫苗）的批发（有效期限以许可证为准);消杀用品（不含</w:t>
      </w:r>
      <w:proofErr w:type="gramStart"/>
      <w:r w:rsidRPr="007649BD">
        <w:rPr>
          <w:rFonts w:asciiTheme="minorEastAsia" w:eastAsiaTheme="minorEastAsia" w:hAnsiTheme="minorEastAsia" w:hint="eastAsia"/>
          <w:bCs/>
          <w:sz w:val="24"/>
          <w:szCs w:val="24"/>
        </w:rPr>
        <w:t>危化品</w:t>
      </w:r>
      <w:proofErr w:type="gramEnd"/>
      <w:r w:rsidRPr="007649BD">
        <w:rPr>
          <w:rFonts w:asciiTheme="minorEastAsia" w:eastAsiaTheme="minorEastAsia" w:hAnsiTheme="minorEastAsia" w:hint="eastAsia"/>
          <w:bCs/>
          <w:sz w:val="24"/>
          <w:szCs w:val="24"/>
        </w:rPr>
        <w:t>）、</w:t>
      </w:r>
      <w:r w:rsidR="006433D6" w:rsidRPr="007649BD">
        <w:rPr>
          <w:rFonts w:asciiTheme="minorEastAsia" w:eastAsiaTheme="minorEastAsia" w:hAnsiTheme="minorEastAsia" w:hint="eastAsia"/>
          <w:bCs/>
          <w:sz w:val="24"/>
          <w:szCs w:val="24"/>
        </w:rPr>
        <w:t>医疗器械的销售</w:t>
      </w:r>
      <w:r w:rsidR="006433D6">
        <w:rPr>
          <w:rFonts w:asciiTheme="minorEastAsia" w:eastAsiaTheme="minorEastAsia" w:hAnsiTheme="minorEastAsia" w:hint="eastAsia"/>
          <w:bCs/>
          <w:sz w:val="24"/>
          <w:szCs w:val="24"/>
        </w:rPr>
        <w:t>；</w:t>
      </w:r>
      <w:r w:rsidRPr="007649BD">
        <w:rPr>
          <w:rFonts w:asciiTheme="minorEastAsia" w:eastAsiaTheme="minorEastAsia" w:hAnsiTheme="minorEastAsia" w:hint="eastAsia"/>
          <w:bCs/>
          <w:sz w:val="24"/>
          <w:szCs w:val="24"/>
        </w:rPr>
        <w:t>保健食品</w:t>
      </w:r>
      <w:r w:rsidR="006433D6">
        <w:rPr>
          <w:rFonts w:asciiTheme="minorEastAsia" w:eastAsiaTheme="minorEastAsia" w:hAnsiTheme="minorEastAsia" w:hint="eastAsia"/>
          <w:bCs/>
          <w:sz w:val="24"/>
          <w:szCs w:val="24"/>
        </w:rPr>
        <w:t>的销售，及网络平台销售；</w:t>
      </w:r>
      <w:r w:rsidRPr="007649BD">
        <w:rPr>
          <w:rFonts w:asciiTheme="minorEastAsia" w:eastAsiaTheme="minorEastAsia" w:hAnsiTheme="minorEastAsia" w:hint="eastAsia"/>
          <w:bCs/>
          <w:sz w:val="24"/>
          <w:szCs w:val="24"/>
        </w:rPr>
        <w:t>仓储业务（不含化学危险品、易燃易爆品、国家限制类）（依法须经批准的项目，经相关部门批准后方可开展经营活动）</w:t>
      </w:r>
    </w:p>
    <w:p w14:paraId="6A92A3B6" w14:textId="77777777" w:rsidR="007649BD" w:rsidRPr="007649BD" w:rsidRDefault="007649BD" w:rsidP="007649BD">
      <w:pPr>
        <w:pStyle w:val="af"/>
        <w:spacing w:line="360" w:lineRule="auto"/>
        <w:ind w:left="482"/>
        <w:rPr>
          <w:rFonts w:asciiTheme="minorEastAsia" w:eastAsiaTheme="minorEastAsia" w:hAnsiTheme="minorEastAsia"/>
          <w:bCs/>
          <w:sz w:val="24"/>
          <w:szCs w:val="24"/>
        </w:rPr>
      </w:pPr>
      <w:r w:rsidRPr="007649BD">
        <w:rPr>
          <w:rFonts w:asciiTheme="minorEastAsia" w:eastAsiaTheme="minorEastAsia" w:hAnsiTheme="minorEastAsia" w:hint="eastAsia"/>
          <w:bCs/>
          <w:sz w:val="24"/>
          <w:szCs w:val="24"/>
        </w:rPr>
        <w:t>与公司关系：公司全资子公司。</w:t>
      </w:r>
    </w:p>
    <w:p w14:paraId="169F7442" w14:textId="77777777" w:rsidR="007649BD" w:rsidRPr="007649BD" w:rsidRDefault="007649BD" w:rsidP="007649BD">
      <w:pPr>
        <w:pStyle w:val="af"/>
        <w:spacing w:line="360" w:lineRule="auto"/>
        <w:ind w:firstLineChars="200" w:firstLine="480"/>
        <w:rPr>
          <w:rFonts w:asciiTheme="minorEastAsia" w:eastAsiaTheme="minorEastAsia" w:hAnsiTheme="minorEastAsia"/>
          <w:bCs/>
          <w:sz w:val="24"/>
          <w:szCs w:val="24"/>
        </w:rPr>
      </w:pPr>
      <w:r w:rsidRPr="007649BD">
        <w:rPr>
          <w:rFonts w:asciiTheme="minorEastAsia" w:eastAsiaTheme="minorEastAsia" w:hAnsiTheme="minorEastAsia" w:hint="eastAsia"/>
          <w:bCs/>
          <w:sz w:val="24"/>
          <w:szCs w:val="24"/>
        </w:rPr>
        <w:t>截至2019年12月31日，总资产61,725.15万元，负债总额56,387.61万元，净资产5,337.54万元，2019年度实现营业收入165,936.63万元，净利润4,437.54万元，资产负债率为91.35%。（上述数据经审计）</w:t>
      </w:r>
    </w:p>
    <w:p w14:paraId="13F29F0C" w14:textId="77777777" w:rsidR="007649BD" w:rsidRDefault="007649BD" w:rsidP="007649BD">
      <w:pPr>
        <w:pStyle w:val="af"/>
        <w:spacing w:line="360" w:lineRule="auto"/>
        <w:ind w:firstLineChars="200" w:firstLine="480"/>
        <w:rPr>
          <w:rFonts w:asciiTheme="minorEastAsia" w:eastAsiaTheme="minorEastAsia" w:hAnsiTheme="minorEastAsia"/>
          <w:bCs/>
          <w:sz w:val="24"/>
          <w:szCs w:val="24"/>
        </w:rPr>
      </w:pPr>
      <w:r w:rsidRPr="007649BD">
        <w:rPr>
          <w:rFonts w:asciiTheme="minorEastAsia" w:eastAsiaTheme="minorEastAsia" w:hAnsiTheme="minorEastAsia" w:hint="eastAsia"/>
          <w:bCs/>
          <w:sz w:val="24"/>
          <w:szCs w:val="24"/>
        </w:rPr>
        <w:t>截至2020年3月31日，总资产55,886.63万元，负债总额51,158.18万元，净资产4,728.44万元，2020年1-3月实现营业收入33,510.63万元，净利润-609.10万元，资产负债率为91.54%。（上述数据未经审计）</w:t>
      </w:r>
    </w:p>
    <w:p w14:paraId="17A7989D" w14:textId="5313589A" w:rsidR="00DE6B0B" w:rsidRPr="007649BD" w:rsidRDefault="007649BD" w:rsidP="007649BD">
      <w:pPr>
        <w:pStyle w:val="af"/>
        <w:spacing w:line="360" w:lineRule="auto"/>
        <w:ind w:firstLineChars="200" w:firstLine="482"/>
        <w:rPr>
          <w:rFonts w:asciiTheme="minorEastAsia" w:eastAsiaTheme="minorEastAsia" w:hAnsiTheme="minorEastAsia"/>
          <w:b/>
          <w:sz w:val="24"/>
          <w:szCs w:val="24"/>
        </w:rPr>
      </w:pPr>
      <w:r w:rsidRPr="007649BD">
        <w:rPr>
          <w:rFonts w:asciiTheme="minorEastAsia" w:eastAsiaTheme="minorEastAsia" w:hAnsiTheme="minorEastAsia" w:hint="eastAsia"/>
          <w:b/>
          <w:sz w:val="24"/>
          <w:szCs w:val="24"/>
        </w:rPr>
        <w:t>三、</w:t>
      </w:r>
      <w:r w:rsidR="00DE6B0B" w:rsidRPr="007649BD">
        <w:rPr>
          <w:rFonts w:asciiTheme="minorEastAsia" w:eastAsiaTheme="minorEastAsia" w:hAnsiTheme="minorEastAsia" w:hint="eastAsia"/>
          <w:b/>
          <w:sz w:val="24"/>
          <w:szCs w:val="24"/>
        </w:rPr>
        <w:t>担保主要内容</w:t>
      </w:r>
    </w:p>
    <w:p w14:paraId="76BDFD25" w14:textId="40C012F2" w:rsidR="009C1AAE" w:rsidRPr="000D7C63" w:rsidRDefault="006433D6" w:rsidP="009C1AAE">
      <w:pPr>
        <w:pStyle w:val="af"/>
        <w:spacing w:line="360" w:lineRule="auto"/>
        <w:ind w:leftChars="50" w:left="10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w:t>
      </w:r>
      <w:r w:rsidR="009C1AAE">
        <w:rPr>
          <w:rFonts w:asciiTheme="minorEastAsia" w:eastAsiaTheme="minorEastAsia" w:hAnsiTheme="minorEastAsia" w:hint="eastAsia"/>
          <w:sz w:val="24"/>
          <w:szCs w:val="24"/>
        </w:rPr>
        <w:t>为</w:t>
      </w:r>
      <w:r w:rsidR="009C1AAE" w:rsidRPr="000D7C63">
        <w:rPr>
          <w:rFonts w:asciiTheme="minorEastAsia" w:eastAsiaTheme="minorEastAsia" w:hAnsiTheme="minorEastAsia" w:hint="eastAsia"/>
          <w:sz w:val="24"/>
          <w:szCs w:val="24"/>
        </w:rPr>
        <w:t>全资子公司</w:t>
      </w:r>
      <w:r w:rsidR="009C1AAE" w:rsidRPr="00B65E5D">
        <w:rPr>
          <w:rFonts w:asciiTheme="minorEastAsia" w:eastAsiaTheme="minorEastAsia" w:hAnsiTheme="minorEastAsia" w:hint="eastAsia"/>
          <w:sz w:val="24"/>
          <w:szCs w:val="24"/>
        </w:rPr>
        <w:t>山东步长医药销售</w:t>
      </w:r>
      <w:r w:rsidR="009C1AAE">
        <w:rPr>
          <w:rFonts w:asciiTheme="minorEastAsia" w:eastAsiaTheme="minorEastAsia" w:hAnsiTheme="minorEastAsia" w:hint="eastAsia"/>
          <w:sz w:val="24"/>
          <w:szCs w:val="24"/>
        </w:rPr>
        <w:t>于</w:t>
      </w:r>
      <w:r w:rsidR="0026447A">
        <w:rPr>
          <w:rFonts w:asciiTheme="minorEastAsia" w:eastAsiaTheme="minorEastAsia" w:hAnsiTheme="minorEastAsia" w:hint="eastAsia"/>
          <w:sz w:val="24"/>
          <w:szCs w:val="24"/>
        </w:rPr>
        <w:t>2</w:t>
      </w:r>
      <w:r w:rsidR="0026447A">
        <w:rPr>
          <w:rFonts w:asciiTheme="minorEastAsia" w:eastAsiaTheme="minorEastAsia" w:hAnsiTheme="minorEastAsia"/>
          <w:sz w:val="24"/>
          <w:szCs w:val="24"/>
        </w:rPr>
        <w:t>020</w:t>
      </w:r>
      <w:r w:rsidR="0026447A">
        <w:rPr>
          <w:rFonts w:asciiTheme="minorEastAsia" w:eastAsiaTheme="minorEastAsia" w:hAnsiTheme="minorEastAsia" w:hint="eastAsia"/>
          <w:sz w:val="24"/>
          <w:szCs w:val="24"/>
        </w:rPr>
        <w:t>年7月2</w:t>
      </w:r>
      <w:r w:rsidR="0026447A">
        <w:rPr>
          <w:rFonts w:asciiTheme="minorEastAsia" w:eastAsiaTheme="minorEastAsia" w:hAnsiTheme="minorEastAsia"/>
          <w:sz w:val="24"/>
          <w:szCs w:val="24"/>
        </w:rPr>
        <w:t>3</w:t>
      </w:r>
      <w:r w:rsidR="0026447A">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至</w:t>
      </w:r>
      <w:r w:rsidR="0026447A">
        <w:rPr>
          <w:rFonts w:asciiTheme="minorEastAsia" w:eastAsiaTheme="minorEastAsia" w:hAnsiTheme="minorEastAsia" w:hint="eastAsia"/>
          <w:sz w:val="24"/>
          <w:szCs w:val="24"/>
        </w:rPr>
        <w:t>2</w:t>
      </w:r>
      <w:r w:rsidR="0026447A">
        <w:rPr>
          <w:rFonts w:asciiTheme="minorEastAsia" w:eastAsiaTheme="minorEastAsia" w:hAnsiTheme="minorEastAsia"/>
          <w:sz w:val="24"/>
          <w:szCs w:val="24"/>
        </w:rPr>
        <w:t>021</w:t>
      </w:r>
      <w:r w:rsidR="0026447A">
        <w:rPr>
          <w:rFonts w:asciiTheme="minorEastAsia" w:eastAsiaTheme="minorEastAsia" w:hAnsiTheme="minorEastAsia" w:hint="eastAsia"/>
          <w:sz w:val="24"/>
          <w:szCs w:val="24"/>
        </w:rPr>
        <w:t>年7月2</w:t>
      </w:r>
      <w:r w:rsidR="0026447A">
        <w:rPr>
          <w:rFonts w:asciiTheme="minorEastAsia" w:eastAsiaTheme="minorEastAsia" w:hAnsiTheme="minorEastAsia"/>
          <w:sz w:val="24"/>
          <w:szCs w:val="24"/>
        </w:rPr>
        <w:t>2</w:t>
      </w:r>
      <w:r w:rsidR="0026447A">
        <w:rPr>
          <w:rFonts w:asciiTheme="minorEastAsia" w:eastAsiaTheme="minorEastAsia" w:hAnsiTheme="minorEastAsia" w:hint="eastAsia"/>
          <w:sz w:val="24"/>
          <w:szCs w:val="24"/>
        </w:rPr>
        <w:t>日在</w:t>
      </w:r>
      <w:r w:rsidR="009C1AAE">
        <w:rPr>
          <w:rFonts w:asciiTheme="minorEastAsia" w:eastAsiaTheme="minorEastAsia" w:hAnsiTheme="minorEastAsia" w:hint="eastAsia"/>
          <w:sz w:val="24"/>
          <w:szCs w:val="24"/>
        </w:rPr>
        <w:t>招行济南分行发生的人民币贷款提供</w:t>
      </w:r>
      <w:proofErr w:type="gramStart"/>
      <w:r w:rsidR="009C1AAE">
        <w:rPr>
          <w:rFonts w:asciiTheme="minorEastAsia" w:eastAsiaTheme="minorEastAsia" w:hAnsiTheme="minorEastAsia" w:hint="eastAsia"/>
          <w:sz w:val="24"/>
          <w:szCs w:val="24"/>
        </w:rPr>
        <w:t>最</w:t>
      </w:r>
      <w:proofErr w:type="gramEnd"/>
      <w:r w:rsidR="009C1AAE">
        <w:rPr>
          <w:rFonts w:asciiTheme="minorEastAsia" w:eastAsiaTheme="minorEastAsia" w:hAnsiTheme="minorEastAsia" w:hint="eastAsia"/>
          <w:sz w:val="24"/>
          <w:szCs w:val="24"/>
        </w:rPr>
        <w:t>高额1</w:t>
      </w:r>
      <w:r w:rsidR="009C1AAE">
        <w:rPr>
          <w:rFonts w:asciiTheme="minorEastAsia" w:eastAsiaTheme="minorEastAsia" w:hAnsiTheme="minorEastAsia"/>
          <w:sz w:val="24"/>
          <w:szCs w:val="24"/>
        </w:rPr>
        <w:t>0,000</w:t>
      </w:r>
      <w:r w:rsidR="009C1AAE">
        <w:rPr>
          <w:rFonts w:asciiTheme="minorEastAsia" w:eastAsiaTheme="minorEastAsia" w:hAnsiTheme="minorEastAsia" w:hint="eastAsia"/>
          <w:sz w:val="24"/>
          <w:szCs w:val="24"/>
        </w:rPr>
        <w:t>万元</w:t>
      </w:r>
      <w:r w:rsidR="009C1AAE" w:rsidRPr="000D7C63">
        <w:rPr>
          <w:rFonts w:asciiTheme="minorEastAsia" w:eastAsiaTheme="minorEastAsia" w:hAnsiTheme="minorEastAsia" w:hint="eastAsia"/>
          <w:sz w:val="24"/>
          <w:szCs w:val="24"/>
        </w:rPr>
        <w:t>连带责任</w:t>
      </w:r>
      <w:r w:rsidR="009C1AAE" w:rsidRPr="000D7C63">
        <w:rPr>
          <w:rFonts w:asciiTheme="minorEastAsia" w:eastAsiaTheme="minorEastAsia" w:hAnsiTheme="minorEastAsia"/>
          <w:sz w:val="24"/>
          <w:szCs w:val="24"/>
        </w:rPr>
        <w:t>保证</w:t>
      </w:r>
      <w:r w:rsidR="009C1AAE" w:rsidRPr="000D7C63">
        <w:rPr>
          <w:rFonts w:asciiTheme="minorEastAsia" w:eastAsiaTheme="minorEastAsia" w:hAnsiTheme="minorEastAsia" w:hint="eastAsia"/>
          <w:sz w:val="24"/>
          <w:szCs w:val="24"/>
        </w:rPr>
        <w:t>。</w:t>
      </w:r>
    </w:p>
    <w:p w14:paraId="791468F1" w14:textId="55A21C49" w:rsidR="00C14B50" w:rsidRPr="000D7C63" w:rsidRDefault="00C14B50" w:rsidP="00BF620F">
      <w:pPr>
        <w:pStyle w:val="af"/>
        <w:spacing w:line="360" w:lineRule="auto"/>
        <w:ind w:left="142"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担保方式：连带责任保证</w:t>
      </w:r>
    </w:p>
    <w:p w14:paraId="4CE25080" w14:textId="489B650E" w:rsidR="00C14B50" w:rsidRDefault="00C14B50" w:rsidP="00511D1E">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firstLineChars="200" w:firstLine="480"/>
        <w:rPr>
          <w:rFonts w:asciiTheme="minorEastAsia" w:eastAsiaTheme="minorEastAsia" w:hAnsiTheme="minorEastAsia"/>
          <w:sz w:val="24"/>
          <w:szCs w:val="24"/>
        </w:rPr>
      </w:pPr>
      <w:r w:rsidRPr="00C14B50">
        <w:rPr>
          <w:rFonts w:asciiTheme="minorEastAsia" w:eastAsiaTheme="minorEastAsia" w:hAnsiTheme="minorEastAsia" w:hint="eastAsia"/>
          <w:sz w:val="24"/>
          <w:szCs w:val="24"/>
        </w:rPr>
        <w:t>保证期间：</w:t>
      </w:r>
      <w:r w:rsidR="009C1AAE" w:rsidRPr="009C1AAE">
        <w:rPr>
          <w:rFonts w:asciiTheme="minorEastAsia" w:eastAsiaTheme="minorEastAsia" w:hAnsiTheme="minorEastAsia" w:hint="eastAsia"/>
          <w:sz w:val="24"/>
          <w:szCs w:val="24"/>
        </w:rPr>
        <w:t>自本担保书生效之日起至《授信协议》项下每笔贷款或其他融资或贵行受让的应收账款债权的到期日或每笔垫款的</w:t>
      </w:r>
      <w:proofErr w:type="gramStart"/>
      <w:r w:rsidR="009C1AAE" w:rsidRPr="009C1AAE">
        <w:rPr>
          <w:rFonts w:asciiTheme="minorEastAsia" w:eastAsiaTheme="minorEastAsia" w:hAnsiTheme="minorEastAsia" w:hint="eastAsia"/>
          <w:sz w:val="24"/>
          <w:szCs w:val="24"/>
        </w:rPr>
        <w:t>垫款日另加</w:t>
      </w:r>
      <w:proofErr w:type="gramEnd"/>
      <w:r w:rsidR="009C1AAE" w:rsidRPr="009C1AAE">
        <w:rPr>
          <w:rFonts w:asciiTheme="minorEastAsia" w:eastAsiaTheme="minorEastAsia" w:hAnsiTheme="minorEastAsia" w:hint="eastAsia"/>
          <w:sz w:val="24"/>
          <w:szCs w:val="24"/>
        </w:rPr>
        <w:t>三年。任一项具体授信展期，则保证期间延续至展期期间届满后另加三年止。</w:t>
      </w:r>
    </w:p>
    <w:p w14:paraId="44B57F33" w14:textId="5BA465CD" w:rsidR="00925528" w:rsidRPr="000D7C63" w:rsidRDefault="00925528" w:rsidP="00511D1E">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firstLineChars="200" w:firstLine="482"/>
        <w:rPr>
          <w:rFonts w:asciiTheme="minorEastAsia" w:eastAsiaTheme="minorEastAsia" w:hAnsiTheme="minorEastAsia"/>
          <w:b/>
          <w:sz w:val="24"/>
          <w:szCs w:val="24"/>
        </w:rPr>
      </w:pPr>
      <w:r w:rsidRPr="000D7C63">
        <w:rPr>
          <w:rFonts w:asciiTheme="minorEastAsia" w:eastAsiaTheme="minorEastAsia" w:hAnsiTheme="minorEastAsia" w:hint="eastAsia"/>
          <w:b/>
          <w:sz w:val="24"/>
          <w:szCs w:val="24"/>
        </w:rPr>
        <w:t>四</w:t>
      </w:r>
      <w:r w:rsidRPr="000D7C63">
        <w:rPr>
          <w:rFonts w:asciiTheme="minorEastAsia" w:eastAsiaTheme="minorEastAsia" w:hAnsiTheme="minorEastAsia"/>
          <w:b/>
          <w:sz w:val="24"/>
          <w:szCs w:val="24"/>
        </w:rPr>
        <w:t>、</w:t>
      </w:r>
      <w:r w:rsidR="00E72916" w:rsidRPr="000D7C63">
        <w:rPr>
          <w:rFonts w:asciiTheme="minorEastAsia" w:eastAsiaTheme="minorEastAsia" w:hAnsiTheme="minorEastAsia" w:hint="eastAsia"/>
          <w:b/>
          <w:sz w:val="24"/>
          <w:szCs w:val="24"/>
        </w:rPr>
        <w:t>董事会</w:t>
      </w:r>
      <w:r w:rsidRPr="000D7C63">
        <w:rPr>
          <w:rFonts w:asciiTheme="minorEastAsia" w:eastAsiaTheme="minorEastAsia" w:hAnsiTheme="minorEastAsia"/>
          <w:b/>
          <w:sz w:val="24"/>
          <w:szCs w:val="24"/>
        </w:rPr>
        <w:t>意见</w:t>
      </w:r>
    </w:p>
    <w:p w14:paraId="52CAF2FD" w14:textId="77777777" w:rsidR="000F64B8" w:rsidRPr="000D7C63" w:rsidRDefault="000F64B8" w:rsidP="000F64B8">
      <w:pPr>
        <w:pStyle w:val="af"/>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公司第三</w:t>
      </w:r>
      <w:r w:rsidRPr="000D7C63">
        <w:rPr>
          <w:rFonts w:asciiTheme="minorEastAsia" w:eastAsiaTheme="minorEastAsia" w:hAnsiTheme="minorEastAsia" w:hint="eastAsia"/>
          <w:sz w:val="24"/>
          <w:szCs w:val="24"/>
        </w:rPr>
        <w:t>届董事会第</w:t>
      </w:r>
      <w:r>
        <w:rPr>
          <w:rFonts w:asciiTheme="minorEastAsia" w:eastAsiaTheme="minorEastAsia" w:hAnsiTheme="minorEastAsia" w:hint="eastAsia"/>
          <w:sz w:val="24"/>
          <w:szCs w:val="24"/>
        </w:rPr>
        <w:t>二十八</w:t>
      </w:r>
      <w:r w:rsidRPr="000D7C63">
        <w:rPr>
          <w:rFonts w:asciiTheme="minorEastAsia" w:eastAsiaTheme="minorEastAsia" w:hAnsiTheme="minorEastAsia" w:hint="eastAsia"/>
          <w:sz w:val="24"/>
          <w:szCs w:val="24"/>
        </w:rPr>
        <w:t>次（年度）会议及</w:t>
      </w:r>
      <w:r>
        <w:rPr>
          <w:rFonts w:asciiTheme="minorEastAsia" w:eastAsiaTheme="minorEastAsia" w:hAnsiTheme="minorEastAsia" w:hint="eastAsia"/>
          <w:sz w:val="24"/>
          <w:szCs w:val="24"/>
        </w:rPr>
        <w:t>201</w:t>
      </w:r>
      <w:r>
        <w:rPr>
          <w:rFonts w:asciiTheme="minorEastAsia" w:eastAsiaTheme="minorEastAsia" w:hAnsiTheme="minorEastAsia"/>
          <w:sz w:val="24"/>
          <w:szCs w:val="24"/>
        </w:rPr>
        <w:t>9</w:t>
      </w:r>
      <w:r w:rsidRPr="000D7C63">
        <w:rPr>
          <w:rFonts w:asciiTheme="minorEastAsia" w:eastAsiaTheme="minorEastAsia" w:hAnsiTheme="minorEastAsia" w:hint="eastAsia"/>
          <w:sz w:val="24"/>
          <w:szCs w:val="24"/>
        </w:rPr>
        <w:t>年年度股东大会审议通过了《关于审议公司及控股子公司20</w:t>
      </w:r>
      <w:r>
        <w:rPr>
          <w:rFonts w:asciiTheme="minorEastAsia" w:eastAsiaTheme="minorEastAsia" w:hAnsiTheme="minorEastAsia"/>
          <w:sz w:val="24"/>
          <w:szCs w:val="24"/>
        </w:rPr>
        <w:t>20</w:t>
      </w:r>
      <w:r>
        <w:rPr>
          <w:rFonts w:asciiTheme="minorEastAsia" w:eastAsiaTheme="minorEastAsia" w:hAnsiTheme="minorEastAsia" w:hint="eastAsia"/>
          <w:sz w:val="24"/>
          <w:szCs w:val="24"/>
        </w:rPr>
        <w:t>年度预计新增融资</w:t>
      </w:r>
      <w:r w:rsidRPr="000D7C63">
        <w:rPr>
          <w:rFonts w:asciiTheme="minorEastAsia" w:eastAsiaTheme="minorEastAsia" w:hAnsiTheme="minorEastAsia" w:hint="eastAsia"/>
          <w:sz w:val="24"/>
          <w:szCs w:val="24"/>
        </w:rPr>
        <w:t>额度及担保额度的议案》。本次担保属于前述授权额度范围，风险可控，公平对等，不会损害公司利益。</w:t>
      </w:r>
    </w:p>
    <w:p w14:paraId="3072CE94" w14:textId="77777777" w:rsidR="00925528" w:rsidRPr="000D7C63" w:rsidRDefault="00925528" w:rsidP="00511D1E">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firstLineChars="200" w:firstLine="482"/>
        <w:rPr>
          <w:rFonts w:asciiTheme="minorEastAsia" w:eastAsiaTheme="minorEastAsia" w:hAnsiTheme="minorEastAsia"/>
          <w:b/>
          <w:sz w:val="24"/>
          <w:szCs w:val="24"/>
        </w:rPr>
      </w:pPr>
      <w:r w:rsidRPr="000D7C63">
        <w:rPr>
          <w:rFonts w:asciiTheme="minorEastAsia" w:eastAsiaTheme="minorEastAsia" w:hAnsiTheme="minorEastAsia" w:hint="eastAsia"/>
          <w:b/>
          <w:sz w:val="24"/>
          <w:szCs w:val="24"/>
        </w:rPr>
        <w:t>五</w:t>
      </w:r>
      <w:r w:rsidRPr="000D7C63">
        <w:rPr>
          <w:rFonts w:asciiTheme="minorEastAsia" w:eastAsiaTheme="minorEastAsia" w:hAnsiTheme="minorEastAsia"/>
          <w:b/>
          <w:sz w:val="24"/>
          <w:szCs w:val="24"/>
        </w:rPr>
        <w:t>、累计对外担保数量及逾期担保的数量</w:t>
      </w:r>
    </w:p>
    <w:p w14:paraId="3F6BCAE0" w14:textId="3D37FA1F" w:rsidR="007E1502" w:rsidRPr="000D7C63" w:rsidRDefault="00205FD7" w:rsidP="002171D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firstLineChars="200" w:firstLine="480"/>
        <w:rPr>
          <w:rFonts w:asciiTheme="minorEastAsia" w:eastAsiaTheme="minorEastAsia" w:hAnsiTheme="minorEastAsia"/>
          <w:sz w:val="24"/>
          <w:szCs w:val="24"/>
        </w:rPr>
      </w:pPr>
      <w:r w:rsidRPr="000D7C63">
        <w:rPr>
          <w:rFonts w:asciiTheme="minorEastAsia" w:eastAsiaTheme="minorEastAsia" w:hAnsiTheme="minorEastAsia" w:hint="eastAsia"/>
          <w:sz w:val="24"/>
          <w:szCs w:val="24"/>
        </w:rPr>
        <w:t>截</w:t>
      </w:r>
      <w:r w:rsidR="00A51554">
        <w:rPr>
          <w:rFonts w:asciiTheme="minorEastAsia" w:eastAsiaTheme="minorEastAsia" w:hAnsiTheme="minorEastAsia" w:hint="eastAsia"/>
          <w:sz w:val="24"/>
          <w:szCs w:val="24"/>
        </w:rPr>
        <w:t>至</w:t>
      </w:r>
      <w:r w:rsidRPr="000D7C63">
        <w:rPr>
          <w:rFonts w:asciiTheme="minorEastAsia" w:eastAsiaTheme="minorEastAsia" w:hAnsiTheme="minorEastAsia" w:hint="eastAsia"/>
          <w:sz w:val="24"/>
          <w:szCs w:val="24"/>
        </w:rPr>
        <w:t>本</w:t>
      </w:r>
      <w:r w:rsidRPr="000D7C63">
        <w:rPr>
          <w:rFonts w:asciiTheme="minorEastAsia" w:eastAsiaTheme="minorEastAsia" w:hAnsiTheme="minorEastAsia"/>
          <w:sz w:val="24"/>
          <w:szCs w:val="24"/>
        </w:rPr>
        <w:t>公告</w:t>
      </w:r>
      <w:r w:rsidR="00203A6E" w:rsidRPr="000D7C63">
        <w:rPr>
          <w:rFonts w:asciiTheme="minorEastAsia" w:eastAsiaTheme="minorEastAsia" w:hAnsiTheme="minorEastAsia"/>
          <w:sz w:val="24"/>
          <w:szCs w:val="24"/>
        </w:rPr>
        <w:t>披露</w:t>
      </w:r>
      <w:r w:rsidRPr="000D7C63">
        <w:rPr>
          <w:rFonts w:asciiTheme="minorEastAsia" w:eastAsiaTheme="minorEastAsia" w:hAnsiTheme="minorEastAsia"/>
          <w:sz w:val="24"/>
          <w:szCs w:val="24"/>
        </w:rPr>
        <w:t>日，</w:t>
      </w:r>
      <w:r w:rsidR="00A51554" w:rsidRPr="000D70EE">
        <w:rPr>
          <w:rFonts w:asciiTheme="minorEastAsia" w:eastAsiaTheme="minorEastAsia" w:hAnsiTheme="minorEastAsia" w:hint="eastAsia"/>
          <w:sz w:val="24"/>
          <w:szCs w:val="24"/>
        </w:rPr>
        <w:t>公司及控</w:t>
      </w:r>
      <w:r w:rsidR="00A51554" w:rsidRPr="005E4AA8">
        <w:rPr>
          <w:rFonts w:asciiTheme="minorEastAsia" w:eastAsiaTheme="minorEastAsia" w:hAnsiTheme="minorEastAsia" w:hint="eastAsia"/>
          <w:sz w:val="24"/>
          <w:szCs w:val="24"/>
        </w:rPr>
        <w:t>股子公司已提供的担保总额为人民币</w:t>
      </w:r>
      <w:r w:rsidR="0026447A">
        <w:rPr>
          <w:rFonts w:asciiTheme="minorEastAsia" w:eastAsiaTheme="minorEastAsia" w:hAnsiTheme="minorEastAsia"/>
          <w:sz w:val="24"/>
          <w:szCs w:val="24"/>
        </w:rPr>
        <w:t>15.40</w:t>
      </w:r>
      <w:r w:rsidR="0026447A">
        <w:rPr>
          <w:rFonts w:asciiTheme="minorEastAsia" w:eastAsiaTheme="minorEastAsia" w:hAnsiTheme="minorEastAsia" w:hint="eastAsia"/>
          <w:sz w:val="24"/>
          <w:szCs w:val="24"/>
        </w:rPr>
        <w:t>亿</w:t>
      </w:r>
      <w:r w:rsidR="002171DF" w:rsidRPr="000D7C63">
        <w:rPr>
          <w:rFonts w:asciiTheme="minorEastAsia" w:eastAsiaTheme="minorEastAsia" w:hAnsiTheme="minorEastAsia" w:hint="eastAsia"/>
          <w:sz w:val="24"/>
          <w:szCs w:val="24"/>
        </w:rPr>
        <w:t>元</w:t>
      </w:r>
      <w:r w:rsidR="001B256E" w:rsidRPr="000D7C63">
        <w:rPr>
          <w:rFonts w:asciiTheme="minorEastAsia" w:eastAsiaTheme="minorEastAsia" w:hAnsiTheme="minorEastAsia"/>
          <w:sz w:val="24"/>
          <w:szCs w:val="24"/>
        </w:rPr>
        <w:t>，</w:t>
      </w:r>
      <w:r w:rsidR="002171DF" w:rsidRPr="000D7C63">
        <w:rPr>
          <w:rFonts w:asciiTheme="minorEastAsia" w:eastAsiaTheme="minorEastAsia" w:hAnsiTheme="minorEastAsia"/>
          <w:sz w:val="24"/>
          <w:szCs w:val="24"/>
        </w:rPr>
        <w:t>占公司</w:t>
      </w:r>
      <w:r w:rsidR="002171DF" w:rsidRPr="000D7C63">
        <w:rPr>
          <w:rFonts w:asciiTheme="minorEastAsia" w:eastAsiaTheme="minorEastAsia" w:hAnsiTheme="minorEastAsia" w:hint="eastAsia"/>
          <w:sz w:val="24"/>
          <w:szCs w:val="24"/>
        </w:rPr>
        <w:t>201</w:t>
      </w:r>
      <w:r w:rsidR="000F64B8">
        <w:rPr>
          <w:rFonts w:asciiTheme="minorEastAsia" w:eastAsiaTheme="minorEastAsia" w:hAnsiTheme="minorEastAsia"/>
          <w:sz w:val="24"/>
          <w:szCs w:val="24"/>
        </w:rPr>
        <w:t>9</w:t>
      </w:r>
      <w:r w:rsidR="002171DF" w:rsidRPr="000D7C63">
        <w:rPr>
          <w:rFonts w:asciiTheme="minorEastAsia" w:eastAsiaTheme="minorEastAsia" w:hAnsiTheme="minorEastAsia" w:hint="eastAsia"/>
          <w:sz w:val="24"/>
          <w:szCs w:val="24"/>
        </w:rPr>
        <w:t>年</w:t>
      </w:r>
      <w:proofErr w:type="gramStart"/>
      <w:r w:rsidR="0026447A">
        <w:rPr>
          <w:rFonts w:asciiTheme="minorEastAsia" w:eastAsiaTheme="minorEastAsia" w:hAnsiTheme="minorEastAsia" w:hint="eastAsia"/>
          <w:sz w:val="24"/>
          <w:szCs w:val="24"/>
        </w:rPr>
        <w:t>末</w:t>
      </w:r>
      <w:r w:rsidR="002171DF" w:rsidRPr="000D7C63">
        <w:rPr>
          <w:rFonts w:asciiTheme="minorEastAsia" w:eastAsiaTheme="minorEastAsia" w:hAnsiTheme="minorEastAsia" w:hint="eastAsia"/>
          <w:sz w:val="24"/>
          <w:szCs w:val="24"/>
        </w:rPr>
        <w:t>经</w:t>
      </w:r>
      <w:proofErr w:type="gramEnd"/>
      <w:r w:rsidR="002171DF" w:rsidRPr="000D7C63">
        <w:rPr>
          <w:rFonts w:asciiTheme="minorEastAsia" w:eastAsiaTheme="minorEastAsia" w:hAnsiTheme="minorEastAsia" w:hint="eastAsia"/>
          <w:sz w:val="24"/>
          <w:szCs w:val="24"/>
        </w:rPr>
        <w:t>审计</w:t>
      </w:r>
      <w:r w:rsidR="00A51554">
        <w:rPr>
          <w:rFonts w:asciiTheme="minorEastAsia" w:eastAsiaTheme="minorEastAsia" w:hAnsiTheme="minorEastAsia" w:hint="eastAsia"/>
          <w:sz w:val="24"/>
          <w:szCs w:val="24"/>
        </w:rPr>
        <w:t>的公司</w:t>
      </w:r>
      <w:r w:rsidR="002171DF" w:rsidRPr="000D7C63">
        <w:rPr>
          <w:rFonts w:asciiTheme="minorEastAsia" w:eastAsiaTheme="minorEastAsia" w:hAnsiTheme="minorEastAsia" w:hint="eastAsia"/>
          <w:sz w:val="24"/>
          <w:szCs w:val="24"/>
        </w:rPr>
        <w:t>净资产的</w:t>
      </w:r>
      <w:r w:rsidR="0026447A">
        <w:rPr>
          <w:rFonts w:asciiTheme="minorEastAsia" w:eastAsiaTheme="minorEastAsia" w:hAnsiTheme="minorEastAsia"/>
          <w:sz w:val="24"/>
          <w:szCs w:val="24"/>
        </w:rPr>
        <w:t>11.17</w:t>
      </w:r>
      <w:r w:rsidR="002171DF" w:rsidRPr="000D7C63">
        <w:rPr>
          <w:rFonts w:asciiTheme="minorEastAsia" w:eastAsiaTheme="minorEastAsia" w:hAnsiTheme="minorEastAsia" w:hint="eastAsia"/>
          <w:sz w:val="24"/>
          <w:szCs w:val="24"/>
        </w:rPr>
        <w:t>%。截止目前，公司无逾期</w:t>
      </w:r>
      <w:r w:rsidRPr="000D7C63">
        <w:rPr>
          <w:rFonts w:asciiTheme="minorEastAsia" w:eastAsiaTheme="minorEastAsia" w:hAnsiTheme="minorEastAsia"/>
          <w:sz w:val="24"/>
          <w:szCs w:val="24"/>
        </w:rPr>
        <w:t>对外担保</w:t>
      </w:r>
      <w:r w:rsidRPr="000D7C63">
        <w:rPr>
          <w:rFonts w:asciiTheme="minorEastAsia" w:eastAsiaTheme="minorEastAsia" w:hAnsiTheme="minorEastAsia" w:hint="eastAsia"/>
          <w:sz w:val="24"/>
          <w:szCs w:val="24"/>
        </w:rPr>
        <w:t>。</w:t>
      </w:r>
    </w:p>
    <w:p w14:paraId="74750A34" w14:textId="27833E72" w:rsidR="00A01677" w:rsidRPr="000D7C63" w:rsidRDefault="00AC7A56" w:rsidP="00A51554">
      <w:pPr>
        <w:pStyle w:val="af"/>
        <w:spacing w:line="360" w:lineRule="auto"/>
        <w:ind w:firstLineChars="200" w:firstLine="480"/>
        <w:rPr>
          <w:rFonts w:asciiTheme="minorEastAsia" w:eastAsiaTheme="minorEastAsia" w:hAnsiTheme="minorEastAsia"/>
          <w:sz w:val="24"/>
          <w:szCs w:val="24"/>
        </w:rPr>
      </w:pPr>
      <w:r w:rsidRPr="000D7C63">
        <w:rPr>
          <w:rFonts w:asciiTheme="minorEastAsia" w:eastAsiaTheme="minorEastAsia" w:hAnsiTheme="minorEastAsia" w:hint="eastAsia"/>
          <w:sz w:val="24"/>
          <w:szCs w:val="24"/>
        </w:rPr>
        <w:t>特此公告。</w:t>
      </w:r>
    </w:p>
    <w:p w14:paraId="4915515F" w14:textId="77777777" w:rsidR="00673DE7" w:rsidRPr="000D7C63" w:rsidRDefault="00F60F28" w:rsidP="00511D1E">
      <w:pPr>
        <w:autoSpaceDE w:val="0"/>
        <w:autoSpaceDN w:val="0"/>
        <w:spacing w:line="360" w:lineRule="auto"/>
        <w:ind w:firstLineChars="200" w:firstLine="480"/>
        <w:jc w:val="right"/>
        <w:rPr>
          <w:rFonts w:asciiTheme="minorEastAsia" w:eastAsiaTheme="minorEastAsia" w:hAnsiTheme="minorEastAsia" w:cs="KAPJJC+ËÎÌå"/>
          <w:color w:val="000000"/>
          <w:sz w:val="24"/>
        </w:rPr>
      </w:pPr>
      <w:r w:rsidRPr="000D7C63">
        <w:rPr>
          <w:rFonts w:asciiTheme="minorEastAsia" w:eastAsiaTheme="minorEastAsia" w:hAnsiTheme="minorEastAsia" w:cs="KAPJJC+ËÎÌå" w:hint="eastAsia"/>
          <w:color w:val="000000"/>
          <w:sz w:val="24"/>
        </w:rPr>
        <w:t>山东步长制药股份有限公司</w:t>
      </w:r>
      <w:r w:rsidR="00CE3C86" w:rsidRPr="000D7C63">
        <w:rPr>
          <w:rFonts w:asciiTheme="minorEastAsia" w:eastAsiaTheme="minorEastAsia" w:hAnsiTheme="minorEastAsia" w:cs="KAPJJC+ËÎÌå" w:hint="eastAsia"/>
          <w:color w:val="000000"/>
          <w:sz w:val="24"/>
        </w:rPr>
        <w:t>董事会</w:t>
      </w:r>
    </w:p>
    <w:p w14:paraId="51DF7351" w14:textId="2962873E" w:rsidR="006825AF" w:rsidRPr="007570DA" w:rsidRDefault="00CE3C86" w:rsidP="005113C4">
      <w:pPr>
        <w:wordWrap w:val="0"/>
        <w:autoSpaceDE w:val="0"/>
        <w:autoSpaceDN w:val="0"/>
        <w:spacing w:line="360" w:lineRule="auto"/>
        <w:ind w:right="480" w:firstLineChars="200" w:firstLine="480"/>
        <w:jc w:val="right"/>
        <w:rPr>
          <w:rFonts w:asciiTheme="minorEastAsia" w:eastAsiaTheme="minorEastAsia" w:hAnsiTheme="minorEastAsia"/>
          <w:kern w:val="24"/>
          <w:sz w:val="24"/>
          <w:szCs w:val="24"/>
        </w:rPr>
      </w:pPr>
      <w:r w:rsidRPr="000D7C63">
        <w:rPr>
          <w:rFonts w:asciiTheme="minorEastAsia" w:eastAsiaTheme="minorEastAsia" w:hAnsiTheme="minorEastAsia" w:cs="KAPJJC+ËÎÌå" w:hint="eastAsia"/>
          <w:color w:val="000000"/>
          <w:sz w:val="24"/>
        </w:rPr>
        <w:t>20</w:t>
      </w:r>
      <w:r w:rsidR="000F64B8">
        <w:rPr>
          <w:rFonts w:asciiTheme="minorEastAsia" w:eastAsiaTheme="minorEastAsia" w:hAnsiTheme="minorEastAsia" w:cs="KAPJJC+ËÎÌå"/>
          <w:color w:val="000000"/>
          <w:sz w:val="24"/>
        </w:rPr>
        <w:t>20</w:t>
      </w:r>
      <w:r w:rsidRPr="000D7C63">
        <w:rPr>
          <w:rFonts w:asciiTheme="minorEastAsia" w:eastAsiaTheme="minorEastAsia" w:hAnsiTheme="minorEastAsia" w:cs="KAPJJC+ËÎÌå" w:hint="eastAsia"/>
          <w:color w:val="000000"/>
          <w:sz w:val="24"/>
        </w:rPr>
        <w:t>年</w:t>
      </w:r>
      <w:r w:rsidR="000F64B8">
        <w:rPr>
          <w:rFonts w:asciiTheme="minorEastAsia" w:eastAsiaTheme="minorEastAsia" w:hAnsiTheme="minorEastAsia" w:cs="KAPJJC+ËÎÌå"/>
          <w:color w:val="000000"/>
          <w:sz w:val="24"/>
        </w:rPr>
        <w:t>7</w:t>
      </w:r>
      <w:r w:rsidRPr="000D7C63">
        <w:rPr>
          <w:rFonts w:asciiTheme="minorEastAsia" w:eastAsiaTheme="minorEastAsia" w:hAnsiTheme="minorEastAsia" w:cs="KAPJJC+ËÎÌå" w:hint="eastAsia"/>
          <w:color w:val="000000"/>
          <w:sz w:val="24"/>
        </w:rPr>
        <w:t>月</w:t>
      </w:r>
      <w:r w:rsidR="0026447A">
        <w:rPr>
          <w:rFonts w:asciiTheme="minorEastAsia" w:eastAsiaTheme="minorEastAsia" w:hAnsiTheme="minorEastAsia" w:cs="KAPJJC+ËÎÌå" w:hint="eastAsia"/>
          <w:color w:val="000000"/>
          <w:sz w:val="24"/>
        </w:rPr>
        <w:t>2</w:t>
      </w:r>
      <w:r w:rsidR="0026447A">
        <w:rPr>
          <w:rFonts w:asciiTheme="minorEastAsia" w:eastAsiaTheme="minorEastAsia" w:hAnsiTheme="minorEastAsia" w:cs="KAPJJC+ËÎÌå"/>
          <w:color w:val="000000"/>
          <w:sz w:val="24"/>
        </w:rPr>
        <w:t>4</w:t>
      </w:r>
      <w:r w:rsidRPr="000D7C63">
        <w:rPr>
          <w:rFonts w:asciiTheme="minorEastAsia" w:eastAsiaTheme="minorEastAsia" w:hAnsiTheme="minorEastAsia" w:cs="KAPJJC+ËÎÌå" w:hint="eastAsia"/>
          <w:color w:val="000000"/>
          <w:sz w:val="24"/>
        </w:rPr>
        <w:t>日</w:t>
      </w:r>
      <w:r w:rsidR="005113C4">
        <w:rPr>
          <w:rFonts w:asciiTheme="minorEastAsia" w:eastAsiaTheme="minorEastAsia" w:hAnsiTheme="minorEastAsia" w:cs="KAPJJC+ËÎÌå" w:hint="eastAsia"/>
          <w:color w:val="000000"/>
          <w:sz w:val="24"/>
        </w:rPr>
        <w:t xml:space="preserve"> </w:t>
      </w:r>
      <w:r w:rsidR="005113C4">
        <w:rPr>
          <w:rFonts w:asciiTheme="minorEastAsia" w:eastAsiaTheme="minorEastAsia" w:hAnsiTheme="minorEastAsia" w:cs="KAPJJC+ËÎÌå"/>
          <w:color w:val="000000"/>
          <w:sz w:val="24"/>
        </w:rPr>
        <w:t xml:space="preserve">  </w:t>
      </w:r>
    </w:p>
    <w:sectPr w:rsidR="006825AF" w:rsidRPr="007570DA" w:rsidSect="00C91AF5">
      <w:footerReference w:type="default" r:id="rId8"/>
      <w:endnotePr>
        <w:numFmt w:val="decimal"/>
      </w:endnotePr>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EA077" w14:textId="77777777" w:rsidR="000153DB" w:rsidRDefault="000153DB" w:rsidP="00FC3A11">
      <w:r>
        <w:separator/>
      </w:r>
    </w:p>
  </w:endnote>
  <w:endnote w:type="continuationSeparator" w:id="0">
    <w:p w14:paraId="3763E3C2" w14:textId="77777777" w:rsidR="000153DB" w:rsidRDefault="000153DB" w:rsidP="00FC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KAPJJC+ËÎÌå">
    <w:altName w:val="Arial Unicode MS"/>
    <w:charset w:val="00"/>
    <w:family w:val="auto"/>
    <w:pitch w:val="default"/>
    <w:sig w:usb0="00000000" w:usb1="01010101" w:usb2="01010101" w:usb3="01010101" w:csb0="01010101" w:csb1="01010101"/>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9951728"/>
      <w:docPartObj>
        <w:docPartGallery w:val="Page Numbers (Bottom of Page)"/>
        <w:docPartUnique/>
      </w:docPartObj>
    </w:sdtPr>
    <w:sdtEndPr/>
    <w:sdtContent>
      <w:p w14:paraId="0E474A05" w14:textId="77777777" w:rsidR="00C91AF5" w:rsidRDefault="0091569E" w:rsidP="005113C4">
        <w:pPr>
          <w:pStyle w:val="ad"/>
          <w:jc w:val="center"/>
        </w:pPr>
        <w:r>
          <w:fldChar w:fldCharType="begin"/>
        </w:r>
        <w:r w:rsidR="00C91AF5">
          <w:instrText>PAGE   \* MERGEFORMAT</w:instrText>
        </w:r>
        <w:r>
          <w:fldChar w:fldCharType="separate"/>
        </w:r>
        <w:r w:rsidR="00DF234F" w:rsidRPr="00DF234F">
          <w:rPr>
            <w:noProof/>
            <w:lang w:val="zh-CN"/>
          </w:rPr>
          <w:t>2</w:t>
        </w:r>
        <w:r>
          <w:fldChar w:fldCharType="end"/>
        </w:r>
      </w:p>
    </w:sdtContent>
  </w:sdt>
  <w:p w14:paraId="5FEF5D02" w14:textId="77777777" w:rsidR="00C91AF5" w:rsidRDefault="00C91AF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13C79" w14:textId="77777777" w:rsidR="000153DB" w:rsidRDefault="000153DB" w:rsidP="00FC3A11">
      <w:r>
        <w:separator/>
      </w:r>
    </w:p>
  </w:footnote>
  <w:footnote w:type="continuationSeparator" w:id="0">
    <w:p w14:paraId="23168329" w14:textId="77777777" w:rsidR="000153DB" w:rsidRDefault="000153DB" w:rsidP="00FC3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43902"/>
    <w:multiLevelType w:val="hybridMultilevel"/>
    <w:tmpl w:val="6F7A07E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10DD11C1"/>
    <w:multiLevelType w:val="hybridMultilevel"/>
    <w:tmpl w:val="0AA80B6A"/>
    <w:lvl w:ilvl="0" w:tplc="CB70471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FC5508"/>
    <w:multiLevelType w:val="hybridMultilevel"/>
    <w:tmpl w:val="75361942"/>
    <w:lvl w:ilvl="0" w:tplc="3F6C8D4E">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23F773D8"/>
    <w:multiLevelType w:val="hybridMultilevel"/>
    <w:tmpl w:val="6BC853EC"/>
    <w:lvl w:ilvl="0" w:tplc="3F6C8D4E">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43AB4754"/>
    <w:multiLevelType w:val="hybridMultilevel"/>
    <w:tmpl w:val="27BA58F0"/>
    <w:lvl w:ilvl="0" w:tplc="3F6C8D4E">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49E33AD8"/>
    <w:multiLevelType w:val="hybridMultilevel"/>
    <w:tmpl w:val="AF90BE6C"/>
    <w:lvl w:ilvl="0" w:tplc="B43AC798">
      <w:start w:val="1"/>
      <w:numFmt w:val="japaneseCounting"/>
      <w:lvlText w:val="%1、"/>
      <w:lvlJc w:val="left"/>
      <w:pPr>
        <w:ind w:left="420" w:hanging="420"/>
      </w:pPr>
      <w:rPr>
        <w:rFonts w:hint="default"/>
      </w:rPr>
    </w:lvl>
    <w:lvl w:ilvl="1" w:tplc="C4FA4D46">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90F6AC3"/>
    <w:multiLevelType w:val="hybridMultilevel"/>
    <w:tmpl w:val="1DE656AC"/>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8FD72B7"/>
    <w:multiLevelType w:val="hybridMultilevel"/>
    <w:tmpl w:val="B4D87AEA"/>
    <w:lvl w:ilvl="0" w:tplc="CBE4A0DC">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D7563F9"/>
    <w:multiLevelType w:val="hybridMultilevel"/>
    <w:tmpl w:val="75361942"/>
    <w:lvl w:ilvl="0" w:tplc="3F6C8D4E">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8"/>
  </w:num>
  <w:num w:numId="2">
    <w:abstractNumId w:val="2"/>
  </w:num>
  <w:num w:numId="3">
    <w:abstractNumId w:val="7"/>
  </w:num>
  <w:num w:numId="4">
    <w:abstractNumId w:val="4"/>
  </w:num>
  <w:num w:numId="5">
    <w:abstractNumId w:val="1"/>
  </w:num>
  <w:num w:numId="6">
    <w:abstractNumId w:val="3"/>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A56"/>
    <w:rsid w:val="0000667D"/>
    <w:rsid w:val="00007B42"/>
    <w:rsid w:val="00011828"/>
    <w:rsid w:val="000126A2"/>
    <w:rsid w:val="000153DB"/>
    <w:rsid w:val="000251E1"/>
    <w:rsid w:val="00027799"/>
    <w:rsid w:val="000302D3"/>
    <w:rsid w:val="0003691A"/>
    <w:rsid w:val="00061F27"/>
    <w:rsid w:val="000620C6"/>
    <w:rsid w:val="000813CF"/>
    <w:rsid w:val="0008181C"/>
    <w:rsid w:val="0008654E"/>
    <w:rsid w:val="0009464B"/>
    <w:rsid w:val="0009504D"/>
    <w:rsid w:val="0009644C"/>
    <w:rsid w:val="000A009A"/>
    <w:rsid w:val="000A591B"/>
    <w:rsid w:val="000B5567"/>
    <w:rsid w:val="000B6294"/>
    <w:rsid w:val="000C21B9"/>
    <w:rsid w:val="000D1025"/>
    <w:rsid w:val="000D5581"/>
    <w:rsid w:val="000D6099"/>
    <w:rsid w:val="000D738C"/>
    <w:rsid w:val="000D7C63"/>
    <w:rsid w:val="000E7C8E"/>
    <w:rsid w:val="000F1C51"/>
    <w:rsid w:val="000F3B55"/>
    <w:rsid w:val="000F64B8"/>
    <w:rsid w:val="00105C56"/>
    <w:rsid w:val="00131EA3"/>
    <w:rsid w:val="001564CF"/>
    <w:rsid w:val="001710AF"/>
    <w:rsid w:val="001717C4"/>
    <w:rsid w:val="00175259"/>
    <w:rsid w:val="00176150"/>
    <w:rsid w:val="0018597A"/>
    <w:rsid w:val="00190F35"/>
    <w:rsid w:val="00197B2C"/>
    <w:rsid w:val="001A3667"/>
    <w:rsid w:val="001B256E"/>
    <w:rsid w:val="001B5110"/>
    <w:rsid w:val="001C210D"/>
    <w:rsid w:val="001C5C16"/>
    <w:rsid w:val="001D4C12"/>
    <w:rsid w:val="001D4D62"/>
    <w:rsid w:val="001D5CDD"/>
    <w:rsid w:val="001D74B9"/>
    <w:rsid w:val="001E4FE9"/>
    <w:rsid w:val="001F1325"/>
    <w:rsid w:val="00203A6E"/>
    <w:rsid w:val="0020491C"/>
    <w:rsid w:val="00205FD7"/>
    <w:rsid w:val="00215122"/>
    <w:rsid w:val="002171DF"/>
    <w:rsid w:val="002278D6"/>
    <w:rsid w:val="00231E1B"/>
    <w:rsid w:val="00233E3F"/>
    <w:rsid w:val="00241C2B"/>
    <w:rsid w:val="00242F8F"/>
    <w:rsid w:val="002448BD"/>
    <w:rsid w:val="00252870"/>
    <w:rsid w:val="00253B58"/>
    <w:rsid w:val="002551EA"/>
    <w:rsid w:val="00263CBC"/>
    <w:rsid w:val="0026447A"/>
    <w:rsid w:val="0027022A"/>
    <w:rsid w:val="00282DF2"/>
    <w:rsid w:val="00286006"/>
    <w:rsid w:val="002A350C"/>
    <w:rsid w:val="002B2F18"/>
    <w:rsid w:val="002B3B5C"/>
    <w:rsid w:val="002C1640"/>
    <w:rsid w:val="002C23F0"/>
    <w:rsid w:val="002C23F4"/>
    <w:rsid w:val="002C5A80"/>
    <w:rsid w:val="002D2871"/>
    <w:rsid w:val="002D47C7"/>
    <w:rsid w:val="002D509B"/>
    <w:rsid w:val="002E0C18"/>
    <w:rsid w:val="002E6057"/>
    <w:rsid w:val="00300275"/>
    <w:rsid w:val="00301560"/>
    <w:rsid w:val="00310343"/>
    <w:rsid w:val="00311632"/>
    <w:rsid w:val="00317AC0"/>
    <w:rsid w:val="00321773"/>
    <w:rsid w:val="0033784C"/>
    <w:rsid w:val="00347138"/>
    <w:rsid w:val="003604A6"/>
    <w:rsid w:val="0037295F"/>
    <w:rsid w:val="00373505"/>
    <w:rsid w:val="0038288C"/>
    <w:rsid w:val="003833C0"/>
    <w:rsid w:val="00395950"/>
    <w:rsid w:val="003A3A1F"/>
    <w:rsid w:val="003A5CFD"/>
    <w:rsid w:val="003B0F77"/>
    <w:rsid w:val="003D5115"/>
    <w:rsid w:val="003E4E05"/>
    <w:rsid w:val="003E5825"/>
    <w:rsid w:val="003F1311"/>
    <w:rsid w:val="003F153C"/>
    <w:rsid w:val="00405498"/>
    <w:rsid w:val="00406B9E"/>
    <w:rsid w:val="00416C81"/>
    <w:rsid w:val="00417A35"/>
    <w:rsid w:val="0042073A"/>
    <w:rsid w:val="004211D6"/>
    <w:rsid w:val="004277A0"/>
    <w:rsid w:val="00443414"/>
    <w:rsid w:val="004451A8"/>
    <w:rsid w:val="00453672"/>
    <w:rsid w:val="00462AFB"/>
    <w:rsid w:val="00466DF0"/>
    <w:rsid w:val="004719C3"/>
    <w:rsid w:val="00472986"/>
    <w:rsid w:val="0047340C"/>
    <w:rsid w:val="004770A2"/>
    <w:rsid w:val="00481724"/>
    <w:rsid w:val="004846DF"/>
    <w:rsid w:val="00485FEE"/>
    <w:rsid w:val="00491614"/>
    <w:rsid w:val="00492A8C"/>
    <w:rsid w:val="004A3A5C"/>
    <w:rsid w:val="004A6536"/>
    <w:rsid w:val="004B0D84"/>
    <w:rsid w:val="004B4AD7"/>
    <w:rsid w:val="004B4B81"/>
    <w:rsid w:val="004B6C24"/>
    <w:rsid w:val="004C2104"/>
    <w:rsid w:val="004C4541"/>
    <w:rsid w:val="004D2875"/>
    <w:rsid w:val="004E272B"/>
    <w:rsid w:val="004E74FC"/>
    <w:rsid w:val="004F7A55"/>
    <w:rsid w:val="005113C4"/>
    <w:rsid w:val="00511D1E"/>
    <w:rsid w:val="00512092"/>
    <w:rsid w:val="00514D79"/>
    <w:rsid w:val="005156FC"/>
    <w:rsid w:val="00522D0D"/>
    <w:rsid w:val="00527F7F"/>
    <w:rsid w:val="00530106"/>
    <w:rsid w:val="0053036C"/>
    <w:rsid w:val="00542627"/>
    <w:rsid w:val="00545CF6"/>
    <w:rsid w:val="005461A4"/>
    <w:rsid w:val="00553C33"/>
    <w:rsid w:val="00553D4F"/>
    <w:rsid w:val="00560BCF"/>
    <w:rsid w:val="00570FEA"/>
    <w:rsid w:val="00576F6A"/>
    <w:rsid w:val="005860EC"/>
    <w:rsid w:val="00587138"/>
    <w:rsid w:val="00597FCE"/>
    <w:rsid w:val="005A12D6"/>
    <w:rsid w:val="005A4B54"/>
    <w:rsid w:val="005A6B95"/>
    <w:rsid w:val="005B7A8E"/>
    <w:rsid w:val="005C1C70"/>
    <w:rsid w:val="005E3352"/>
    <w:rsid w:val="005F161A"/>
    <w:rsid w:val="005F2EF4"/>
    <w:rsid w:val="005F424A"/>
    <w:rsid w:val="005F77BB"/>
    <w:rsid w:val="00610B17"/>
    <w:rsid w:val="00613962"/>
    <w:rsid w:val="006165A6"/>
    <w:rsid w:val="00617195"/>
    <w:rsid w:val="00620393"/>
    <w:rsid w:val="00621263"/>
    <w:rsid w:val="006237EB"/>
    <w:rsid w:val="00625CD0"/>
    <w:rsid w:val="006317C5"/>
    <w:rsid w:val="00632240"/>
    <w:rsid w:val="00633989"/>
    <w:rsid w:val="006372F4"/>
    <w:rsid w:val="006433D6"/>
    <w:rsid w:val="00643839"/>
    <w:rsid w:val="00644B6B"/>
    <w:rsid w:val="00656E72"/>
    <w:rsid w:val="00660C80"/>
    <w:rsid w:val="00667EEF"/>
    <w:rsid w:val="00672DA4"/>
    <w:rsid w:val="00673DE7"/>
    <w:rsid w:val="006751FD"/>
    <w:rsid w:val="006800B8"/>
    <w:rsid w:val="006825AF"/>
    <w:rsid w:val="00683789"/>
    <w:rsid w:val="0068650D"/>
    <w:rsid w:val="006A114E"/>
    <w:rsid w:val="006B721E"/>
    <w:rsid w:val="006C4414"/>
    <w:rsid w:val="006C58C6"/>
    <w:rsid w:val="006C6382"/>
    <w:rsid w:val="006D4C63"/>
    <w:rsid w:val="006D5C37"/>
    <w:rsid w:val="006E07BD"/>
    <w:rsid w:val="006F4B00"/>
    <w:rsid w:val="006F57D1"/>
    <w:rsid w:val="0071752E"/>
    <w:rsid w:val="00717EA4"/>
    <w:rsid w:val="00717EA7"/>
    <w:rsid w:val="0072153C"/>
    <w:rsid w:val="00724D10"/>
    <w:rsid w:val="00726E04"/>
    <w:rsid w:val="007301A0"/>
    <w:rsid w:val="007570DA"/>
    <w:rsid w:val="00761F33"/>
    <w:rsid w:val="007649BD"/>
    <w:rsid w:val="00765E1E"/>
    <w:rsid w:val="007739E7"/>
    <w:rsid w:val="00773A93"/>
    <w:rsid w:val="00775C35"/>
    <w:rsid w:val="00776114"/>
    <w:rsid w:val="00777349"/>
    <w:rsid w:val="0078062B"/>
    <w:rsid w:val="00791ADE"/>
    <w:rsid w:val="00791D5E"/>
    <w:rsid w:val="007A00A8"/>
    <w:rsid w:val="007A593C"/>
    <w:rsid w:val="007A6203"/>
    <w:rsid w:val="007B05CC"/>
    <w:rsid w:val="007B1146"/>
    <w:rsid w:val="007B4759"/>
    <w:rsid w:val="007B77A9"/>
    <w:rsid w:val="007C6DA4"/>
    <w:rsid w:val="007D062F"/>
    <w:rsid w:val="007D0E86"/>
    <w:rsid w:val="007E1502"/>
    <w:rsid w:val="007E5C79"/>
    <w:rsid w:val="007F08A2"/>
    <w:rsid w:val="007F52A2"/>
    <w:rsid w:val="007F5B01"/>
    <w:rsid w:val="00803BA1"/>
    <w:rsid w:val="00805AE6"/>
    <w:rsid w:val="00812BEF"/>
    <w:rsid w:val="0082317B"/>
    <w:rsid w:val="00836970"/>
    <w:rsid w:val="00842121"/>
    <w:rsid w:val="00845EF5"/>
    <w:rsid w:val="00846A59"/>
    <w:rsid w:val="00876AF9"/>
    <w:rsid w:val="00881D12"/>
    <w:rsid w:val="00881E17"/>
    <w:rsid w:val="008848EC"/>
    <w:rsid w:val="0088706E"/>
    <w:rsid w:val="00894E52"/>
    <w:rsid w:val="008A2BBA"/>
    <w:rsid w:val="008A4154"/>
    <w:rsid w:val="008A567E"/>
    <w:rsid w:val="008B49AB"/>
    <w:rsid w:val="008C0CB9"/>
    <w:rsid w:val="008C59FB"/>
    <w:rsid w:val="008D20E1"/>
    <w:rsid w:val="008E0AB4"/>
    <w:rsid w:val="008F251D"/>
    <w:rsid w:val="008F4E85"/>
    <w:rsid w:val="008F5637"/>
    <w:rsid w:val="00900E0C"/>
    <w:rsid w:val="0090236A"/>
    <w:rsid w:val="00912245"/>
    <w:rsid w:val="009149F8"/>
    <w:rsid w:val="0091569E"/>
    <w:rsid w:val="00917EF8"/>
    <w:rsid w:val="00925528"/>
    <w:rsid w:val="009264AF"/>
    <w:rsid w:val="00926722"/>
    <w:rsid w:val="00956248"/>
    <w:rsid w:val="009602F3"/>
    <w:rsid w:val="00962E12"/>
    <w:rsid w:val="00972932"/>
    <w:rsid w:val="0097779C"/>
    <w:rsid w:val="009830FA"/>
    <w:rsid w:val="00985236"/>
    <w:rsid w:val="00991860"/>
    <w:rsid w:val="00994BF5"/>
    <w:rsid w:val="009A243B"/>
    <w:rsid w:val="009A2F26"/>
    <w:rsid w:val="009A36AA"/>
    <w:rsid w:val="009C1AAE"/>
    <w:rsid w:val="009C29CB"/>
    <w:rsid w:val="009D2A09"/>
    <w:rsid w:val="009D3CE4"/>
    <w:rsid w:val="009D59D9"/>
    <w:rsid w:val="009D759B"/>
    <w:rsid w:val="009E1FC4"/>
    <w:rsid w:val="009E37E8"/>
    <w:rsid w:val="009E5901"/>
    <w:rsid w:val="009E71FA"/>
    <w:rsid w:val="009F230C"/>
    <w:rsid w:val="009F539E"/>
    <w:rsid w:val="00A01677"/>
    <w:rsid w:val="00A03D3C"/>
    <w:rsid w:val="00A12459"/>
    <w:rsid w:val="00A12FD7"/>
    <w:rsid w:val="00A24030"/>
    <w:rsid w:val="00A46757"/>
    <w:rsid w:val="00A46A73"/>
    <w:rsid w:val="00A50C5C"/>
    <w:rsid w:val="00A51554"/>
    <w:rsid w:val="00A57B15"/>
    <w:rsid w:val="00A635BB"/>
    <w:rsid w:val="00A75CDE"/>
    <w:rsid w:val="00A77202"/>
    <w:rsid w:val="00A80962"/>
    <w:rsid w:val="00A80987"/>
    <w:rsid w:val="00A8290D"/>
    <w:rsid w:val="00A90BF0"/>
    <w:rsid w:val="00A90DA1"/>
    <w:rsid w:val="00AA22DF"/>
    <w:rsid w:val="00AA39C9"/>
    <w:rsid w:val="00AA6222"/>
    <w:rsid w:val="00AB3587"/>
    <w:rsid w:val="00AB7234"/>
    <w:rsid w:val="00AC5D96"/>
    <w:rsid w:val="00AC62D9"/>
    <w:rsid w:val="00AC7A56"/>
    <w:rsid w:val="00AD2BF2"/>
    <w:rsid w:val="00AF063A"/>
    <w:rsid w:val="00B15CDD"/>
    <w:rsid w:val="00B32A8F"/>
    <w:rsid w:val="00B348C0"/>
    <w:rsid w:val="00B404D8"/>
    <w:rsid w:val="00B50EC3"/>
    <w:rsid w:val="00B516D5"/>
    <w:rsid w:val="00B567BE"/>
    <w:rsid w:val="00B61D4B"/>
    <w:rsid w:val="00B64718"/>
    <w:rsid w:val="00B75C0E"/>
    <w:rsid w:val="00B7767B"/>
    <w:rsid w:val="00B813FD"/>
    <w:rsid w:val="00BA4F7A"/>
    <w:rsid w:val="00BA5987"/>
    <w:rsid w:val="00BA767C"/>
    <w:rsid w:val="00BB2D53"/>
    <w:rsid w:val="00BB7576"/>
    <w:rsid w:val="00BC0386"/>
    <w:rsid w:val="00BC1601"/>
    <w:rsid w:val="00BD65F9"/>
    <w:rsid w:val="00BE33C0"/>
    <w:rsid w:val="00BF620F"/>
    <w:rsid w:val="00BF6BD8"/>
    <w:rsid w:val="00C14B50"/>
    <w:rsid w:val="00C250FE"/>
    <w:rsid w:val="00C2684A"/>
    <w:rsid w:val="00C327CE"/>
    <w:rsid w:val="00C333E9"/>
    <w:rsid w:val="00C34903"/>
    <w:rsid w:val="00C37F1A"/>
    <w:rsid w:val="00C467DD"/>
    <w:rsid w:val="00C5075D"/>
    <w:rsid w:val="00C531E5"/>
    <w:rsid w:val="00C55BAF"/>
    <w:rsid w:val="00C5781A"/>
    <w:rsid w:val="00C60319"/>
    <w:rsid w:val="00C75A20"/>
    <w:rsid w:val="00C77413"/>
    <w:rsid w:val="00C80DF5"/>
    <w:rsid w:val="00C91AF5"/>
    <w:rsid w:val="00C92E37"/>
    <w:rsid w:val="00CA3FD8"/>
    <w:rsid w:val="00CB2A9C"/>
    <w:rsid w:val="00CB4CDD"/>
    <w:rsid w:val="00CC15DC"/>
    <w:rsid w:val="00CD1371"/>
    <w:rsid w:val="00CD6251"/>
    <w:rsid w:val="00CE11A7"/>
    <w:rsid w:val="00CE1C40"/>
    <w:rsid w:val="00CE3C86"/>
    <w:rsid w:val="00CE445A"/>
    <w:rsid w:val="00CE4745"/>
    <w:rsid w:val="00CE55B9"/>
    <w:rsid w:val="00CE7785"/>
    <w:rsid w:val="00CF08AA"/>
    <w:rsid w:val="00CF32CE"/>
    <w:rsid w:val="00D00374"/>
    <w:rsid w:val="00D009BE"/>
    <w:rsid w:val="00D025FD"/>
    <w:rsid w:val="00D31F42"/>
    <w:rsid w:val="00D42E3F"/>
    <w:rsid w:val="00D43E62"/>
    <w:rsid w:val="00D4542C"/>
    <w:rsid w:val="00D509D1"/>
    <w:rsid w:val="00D64CBA"/>
    <w:rsid w:val="00D7323F"/>
    <w:rsid w:val="00D82830"/>
    <w:rsid w:val="00D9678E"/>
    <w:rsid w:val="00DA5FAA"/>
    <w:rsid w:val="00DC0110"/>
    <w:rsid w:val="00DC28D7"/>
    <w:rsid w:val="00DC7474"/>
    <w:rsid w:val="00DE3426"/>
    <w:rsid w:val="00DE6B0B"/>
    <w:rsid w:val="00DE7F25"/>
    <w:rsid w:val="00DF1803"/>
    <w:rsid w:val="00DF234F"/>
    <w:rsid w:val="00DF3179"/>
    <w:rsid w:val="00E02F45"/>
    <w:rsid w:val="00E06881"/>
    <w:rsid w:val="00E07E65"/>
    <w:rsid w:val="00E14135"/>
    <w:rsid w:val="00E142C4"/>
    <w:rsid w:val="00E16537"/>
    <w:rsid w:val="00E20746"/>
    <w:rsid w:val="00E32F3A"/>
    <w:rsid w:val="00E32FAC"/>
    <w:rsid w:val="00E35BB9"/>
    <w:rsid w:val="00E5567B"/>
    <w:rsid w:val="00E61322"/>
    <w:rsid w:val="00E63CC0"/>
    <w:rsid w:val="00E64FAE"/>
    <w:rsid w:val="00E67191"/>
    <w:rsid w:val="00E679E0"/>
    <w:rsid w:val="00E70423"/>
    <w:rsid w:val="00E72916"/>
    <w:rsid w:val="00E73BEB"/>
    <w:rsid w:val="00E819FA"/>
    <w:rsid w:val="00E83313"/>
    <w:rsid w:val="00E87223"/>
    <w:rsid w:val="00EA0F0A"/>
    <w:rsid w:val="00EA2F8E"/>
    <w:rsid w:val="00EA6D04"/>
    <w:rsid w:val="00EC5876"/>
    <w:rsid w:val="00EC6697"/>
    <w:rsid w:val="00EC69F7"/>
    <w:rsid w:val="00ED1BAB"/>
    <w:rsid w:val="00EE157B"/>
    <w:rsid w:val="00EE4A20"/>
    <w:rsid w:val="00EE78BA"/>
    <w:rsid w:val="00EF619D"/>
    <w:rsid w:val="00F00A7E"/>
    <w:rsid w:val="00F02143"/>
    <w:rsid w:val="00F07AC4"/>
    <w:rsid w:val="00F15C51"/>
    <w:rsid w:val="00F20419"/>
    <w:rsid w:val="00F2080F"/>
    <w:rsid w:val="00F2586F"/>
    <w:rsid w:val="00F46473"/>
    <w:rsid w:val="00F52E92"/>
    <w:rsid w:val="00F548E7"/>
    <w:rsid w:val="00F57387"/>
    <w:rsid w:val="00F60F28"/>
    <w:rsid w:val="00F62C3F"/>
    <w:rsid w:val="00F64FF2"/>
    <w:rsid w:val="00F65C56"/>
    <w:rsid w:val="00F66F81"/>
    <w:rsid w:val="00F7112D"/>
    <w:rsid w:val="00F816B8"/>
    <w:rsid w:val="00F87036"/>
    <w:rsid w:val="00FB1539"/>
    <w:rsid w:val="00FC0759"/>
    <w:rsid w:val="00FC3A11"/>
    <w:rsid w:val="00FD41A3"/>
    <w:rsid w:val="00FD4327"/>
    <w:rsid w:val="00FD7C48"/>
    <w:rsid w:val="00FE21CA"/>
    <w:rsid w:val="00FE7E9E"/>
    <w:rsid w:val="00FF0E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0C4EF"/>
  <w15:docId w15:val="{9420DEE5-8459-4EFA-A7B1-1B2B2FF8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A56"/>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Calibri" w:eastAsia="宋体" w:hAnsi="Calibri" w:cs="Times New Roman"/>
      <w:kern w:val="1"/>
    </w:rPr>
  </w:style>
  <w:style w:type="paragraph" w:styleId="1">
    <w:name w:val="heading 1"/>
    <w:basedOn w:val="a"/>
    <w:link w:val="10"/>
    <w:uiPriority w:val="9"/>
    <w:qFormat/>
    <w:rsid w:val="0068378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A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annotation reference"/>
    <w:basedOn w:val="a0"/>
    <w:uiPriority w:val="99"/>
    <w:semiHidden/>
    <w:unhideWhenUsed/>
    <w:rsid w:val="00683789"/>
    <w:rPr>
      <w:sz w:val="21"/>
      <w:szCs w:val="21"/>
    </w:rPr>
  </w:style>
  <w:style w:type="paragraph" w:styleId="a5">
    <w:name w:val="annotation text"/>
    <w:basedOn w:val="a"/>
    <w:link w:val="a6"/>
    <w:uiPriority w:val="99"/>
    <w:semiHidden/>
    <w:unhideWhenUsed/>
    <w:rsid w:val="00683789"/>
    <w:pPr>
      <w:jc w:val="left"/>
    </w:pPr>
  </w:style>
  <w:style w:type="character" w:customStyle="1" w:styleId="a6">
    <w:name w:val="批注文字 字符"/>
    <w:basedOn w:val="a0"/>
    <w:link w:val="a5"/>
    <w:uiPriority w:val="99"/>
    <w:semiHidden/>
    <w:rsid w:val="00683789"/>
    <w:rPr>
      <w:rFonts w:ascii="Calibri" w:eastAsia="宋体" w:hAnsi="Calibri" w:cs="Times New Roman"/>
      <w:kern w:val="1"/>
    </w:rPr>
  </w:style>
  <w:style w:type="paragraph" w:styleId="a7">
    <w:name w:val="annotation subject"/>
    <w:basedOn w:val="a5"/>
    <w:next w:val="a5"/>
    <w:link w:val="a8"/>
    <w:uiPriority w:val="99"/>
    <w:semiHidden/>
    <w:unhideWhenUsed/>
    <w:rsid w:val="00683789"/>
    <w:rPr>
      <w:b/>
      <w:bCs/>
    </w:rPr>
  </w:style>
  <w:style w:type="character" w:customStyle="1" w:styleId="a8">
    <w:name w:val="批注主题 字符"/>
    <w:basedOn w:val="a6"/>
    <w:link w:val="a7"/>
    <w:uiPriority w:val="99"/>
    <w:semiHidden/>
    <w:rsid w:val="00683789"/>
    <w:rPr>
      <w:rFonts w:ascii="Calibri" w:eastAsia="宋体" w:hAnsi="Calibri" w:cs="Times New Roman"/>
      <w:b/>
      <w:bCs/>
      <w:kern w:val="1"/>
    </w:rPr>
  </w:style>
  <w:style w:type="paragraph" w:styleId="a9">
    <w:name w:val="Balloon Text"/>
    <w:basedOn w:val="a"/>
    <w:link w:val="aa"/>
    <w:uiPriority w:val="99"/>
    <w:semiHidden/>
    <w:unhideWhenUsed/>
    <w:rsid w:val="00683789"/>
    <w:rPr>
      <w:sz w:val="18"/>
      <w:szCs w:val="18"/>
    </w:rPr>
  </w:style>
  <w:style w:type="character" w:customStyle="1" w:styleId="aa">
    <w:name w:val="批注框文本 字符"/>
    <w:basedOn w:val="a0"/>
    <w:link w:val="a9"/>
    <w:uiPriority w:val="99"/>
    <w:semiHidden/>
    <w:rsid w:val="00683789"/>
    <w:rPr>
      <w:rFonts w:ascii="Calibri" w:eastAsia="宋体" w:hAnsi="Calibri" w:cs="Times New Roman"/>
      <w:kern w:val="1"/>
      <w:sz w:val="18"/>
      <w:szCs w:val="18"/>
    </w:rPr>
  </w:style>
  <w:style w:type="character" w:customStyle="1" w:styleId="10">
    <w:name w:val="标题 1 字符"/>
    <w:basedOn w:val="a0"/>
    <w:link w:val="1"/>
    <w:uiPriority w:val="9"/>
    <w:rsid w:val="00683789"/>
    <w:rPr>
      <w:rFonts w:ascii="宋体" w:eastAsia="宋体" w:hAnsi="宋体" w:cs="宋体"/>
      <w:b/>
      <w:bCs/>
      <w:kern w:val="36"/>
      <w:sz w:val="48"/>
      <w:szCs w:val="48"/>
    </w:rPr>
  </w:style>
  <w:style w:type="paragraph" w:styleId="ab">
    <w:name w:val="header"/>
    <w:basedOn w:val="a"/>
    <w:link w:val="ac"/>
    <w:uiPriority w:val="99"/>
    <w:unhideWhenUsed/>
    <w:rsid w:val="00FC3A11"/>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FC3A11"/>
    <w:rPr>
      <w:rFonts w:ascii="Calibri" w:eastAsia="宋体" w:hAnsi="Calibri" w:cs="Times New Roman"/>
      <w:kern w:val="1"/>
      <w:sz w:val="18"/>
      <w:szCs w:val="18"/>
    </w:rPr>
  </w:style>
  <w:style w:type="paragraph" w:styleId="ad">
    <w:name w:val="footer"/>
    <w:basedOn w:val="a"/>
    <w:link w:val="ae"/>
    <w:uiPriority w:val="99"/>
    <w:unhideWhenUsed/>
    <w:rsid w:val="00FC3A11"/>
    <w:pPr>
      <w:tabs>
        <w:tab w:val="center" w:pos="4153"/>
        <w:tab w:val="right" w:pos="8306"/>
      </w:tabs>
      <w:snapToGrid w:val="0"/>
      <w:jc w:val="left"/>
    </w:pPr>
    <w:rPr>
      <w:sz w:val="18"/>
      <w:szCs w:val="18"/>
    </w:rPr>
  </w:style>
  <w:style w:type="character" w:customStyle="1" w:styleId="ae">
    <w:name w:val="页脚 字符"/>
    <w:basedOn w:val="a0"/>
    <w:link w:val="ad"/>
    <w:uiPriority w:val="99"/>
    <w:rsid w:val="00FC3A11"/>
    <w:rPr>
      <w:rFonts w:ascii="Calibri" w:eastAsia="宋体" w:hAnsi="Calibri" w:cs="Times New Roman"/>
      <w:kern w:val="1"/>
      <w:sz w:val="18"/>
      <w:szCs w:val="18"/>
    </w:rPr>
  </w:style>
  <w:style w:type="paragraph" w:styleId="af">
    <w:name w:val="No Spacing"/>
    <w:uiPriority w:val="1"/>
    <w:qFormat/>
    <w:rsid w:val="00A12FD7"/>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Calibri" w:eastAsia="宋体" w:hAnsi="Calibri" w:cs="Times New Roman"/>
      <w:kern w:val="1"/>
    </w:rPr>
  </w:style>
  <w:style w:type="character" w:customStyle="1" w:styleId="apple-converted-space">
    <w:name w:val="apple-converted-space"/>
    <w:basedOn w:val="a0"/>
    <w:rsid w:val="00F60F28"/>
  </w:style>
  <w:style w:type="paragraph" w:styleId="af0">
    <w:name w:val="List Paragraph"/>
    <w:basedOn w:val="a"/>
    <w:uiPriority w:val="34"/>
    <w:qFormat/>
    <w:rsid w:val="00F60F28"/>
    <w:pPr>
      <w:ind w:firstLineChars="200" w:firstLine="420"/>
    </w:pPr>
  </w:style>
  <w:style w:type="character" w:customStyle="1" w:styleId="fontstyle01">
    <w:name w:val="fontstyle01"/>
    <w:basedOn w:val="a0"/>
    <w:rsid w:val="0097779C"/>
    <w:rPr>
      <w:rFonts w:ascii="宋体" w:eastAsia="宋体" w:hAnsi="宋体" w:hint="eastAsia"/>
      <w:b w:val="0"/>
      <w:bCs w:val="0"/>
      <w:i w:val="0"/>
      <w:iCs w:val="0"/>
      <w:color w:val="000000"/>
      <w:sz w:val="24"/>
      <w:szCs w:val="24"/>
    </w:rPr>
  </w:style>
  <w:style w:type="character" w:customStyle="1" w:styleId="fontstyle21">
    <w:name w:val="fontstyle21"/>
    <w:basedOn w:val="a0"/>
    <w:rsid w:val="0097779C"/>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748876">
      <w:bodyDiv w:val="1"/>
      <w:marLeft w:val="0"/>
      <w:marRight w:val="0"/>
      <w:marTop w:val="0"/>
      <w:marBottom w:val="0"/>
      <w:divBdr>
        <w:top w:val="none" w:sz="0" w:space="0" w:color="auto"/>
        <w:left w:val="none" w:sz="0" w:space="0" w:color="auto"/>
        <w:bottom w:val="none" w:sz="0" w:space="0" w:color="auto"/>
        <w:right w:val="none" w:sz="0" w:space="0" w:color="auto"/>
      </w:divBdr>
    </w:div>
    <w:div w:id="516046741">
      <w:bodyDiv w:val="1"/>
      <w:marLeft w:val="0"/>
      <w:marRight w:val="0"/>
      <w:marTop w:val="0"/>
      <w:marBottom w:val="0"/>
      <w:divBdr>
        <w:top w:val="none" w:sz="0" w:space="0" w:color="auto"/>
        <w:left w:val="none" w:sz="0" w:space="0" w:color="auto"/>
        <w:bottom w:val="none" w:sz="0" w:space="0" w:color="auto"/>
        <w:right w:val="none" w:sz="0" w:space="0" w:color="auto"/>
      </w:divBdr>
    </w:div>
    <w:div w:id="561260554">
      <w:bodyDiv w:val="1"/>
      <w:marLeft w:val="0"/>
      <w:marRight w:val="0"/>
      <w:marTop w:val="0"/>
      <w:marBottom w:val="0"/>
      <w:divBdr>
        <w:top w:val="none" w:sz="0" w:space="0" w:color="auto"/>
        <w:left w:val="none" w:sz="0" w:space="0" w:color="auto"/>
        <w:bottom w:val="none" w:sz="0" w:space="0" w:color="auto"/>
        <w:right w:val="none" w:sz="0" w:space="0" w:color="auto"/>
      </w:divBdr>
    </w:div>
    <w:div w:id="1015033135">
      <w:bodyDiv w:val="1"/>
      <w:marLeft w:val="0"/>
      <w:marRight w:val="0"/>
      <w:marTop w:val="0"/>
      <w:marBottom w:val="0"/>
      <w:divBdr>
        <w:top w:val="none" w:sz="0" w:space="0" w:color="auto"/>
        <w:left w:val="none" w:sz="0" w:space="0" w:color="auto"/>
        <w:bottom w:val="none" w:sz="0" w:space="0" w:color="auto"/>
        <w:right w:val="none" w:sz="0" w:space="0" w:color="auto"/>
      </w:divBdr>
    </w:div>
    <w:div w:id="1233393285">
      <w:bodyDiv w:val="1"/>
      <w:marLeft w:val="0"/>
      <w:marRight w:val="0"/>
      <w:marTop w:val="0"/>
      <w:marBottom w:val="0"/>
      <w:divBdr>
        <w:top w:val="none" w:sz="0" w:space="0" w:color="auto"/>
        <w:left w:val="none" w:sz="0" w:space="0" w:color="auto"/>
        <w:bottom w:val="none" w:sz="0" w:space="0" w:color="auto"/>
        <w:right w:val="none" w:sz="0" w:space="0" w:color="auto"/>
      </w:divBdr>
    </w:div>
    <w:div w:id="1545216071">
      <w:bodyDiv w:val="1"/>
      <w:marLeft w:val="0"/>
      <w:marRight w:val="0"/>
      <w:marTop w:val="0"/>
      <w:marBottom w:val="0"/>
      <w:divBdr>
        <w:top w:val="none" w:sz="0" w:space="0" w:color="auto"/>
        <w:left w:val="none" w:sz="0" w:space="0" w:color="auto"/>
        <w:bottom w:val="none" w:sz="0" w:space="0" w:color="auto"/>
        <w:right w:val="none" w:sz="0" w:space="0" w:color="auto"/>
      </w:divBdr>
    </w:div>
    <w:div w:id="1712416600">
      <w:bodyDiv w:val="1"/>
      <w:marLeft w:val="0"/>
      <w:marRight w:val="0"/>
      <w:marTop w:val="0"/>
      <w:marBottom w:val="0"/>
      <w:divBdr>
        <w:top w:val="none" w:sz="0" w:space="0" w:color="auto"/>
        <w:left w:val="none" w:sz="0" w:space="0" w:color="auto"/>
        <w:bottom w:val="none" w:sz="0" w:space="0" w:color="auto"/>
        <w:right w:val="none" w:sz="0" w:space="0" w:color="auto"/>
      </w:divBdr>
    </w:div>
    <w:div w:id="1855419224">
      <w:bodyDiv w:val="1"/>
      <w:marLeft w:val="0"/>
      <w:marRight w:val="0"/>
      <w:marTop w:val="0"/>
      <w:marBottom w:val="0"/>
      <w:divBdr>
        <w:top w:val="none" w:sz="0" w:space="0" w:color="auto"/>
        <w:left w:val="none" w:sz="0" w:space="0" w:color="auto"/>
        <w:bottom w:val="none" w:sz="0" w:space="0" w:color="auto"/>
        <w:right w:val="none" w:sz="0" w:space="0" w:color="auto"/>
      </w:divBdr>
    </w:div>
    <w:div w:id="1924141481">
      <w:bodyDiv w:val="1"/>
      <w:marLeft w:val="0"/>
      <w:marRight w:val="0"/>
      <w:marTop w:val="0"/>
      <w:marBottom w:val="0"/>
      <w:divBdr>
        <w:top w:val="none" w:sz="0" w:space="0" w:color="auto"/>
        <w:left w:val="none" w:sz="0" w:space="0" w:color="auto"/>
        <w:bottom w:val="none" w:sz="0" w:space="0" w:color="auto"/>
        <w:right w:val="none" w:sz="0" w:space="0" w:color="auto"/>
      </w:divBdr>
    </w:div>
    <w:div w:id="2039156947">
      <w:bodyDiv w:val="1"/>
      <w:marLeft w:val="0"/>
      <w:marRight w:val="0"/>
      <w:marTop w:val="0"/>
      <w:marBottom w:val="0"/>
      <w:divBdr>
        <w:top w:val="none" w:sz="0" w:space="0" w:color="auto"/>
        <w:left w:val="none" w:sz="0" w:space="0" w:color="auto"/>
        <w:bottom w:val="none" w:sz="0" w:space="0" w:color="auto"/>
        <w:right w:val="none" w:sz="0" w:space="0" w:color="auto"/>
      </w:divBdr>
    </w:div>
    <w:div w:id="211655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3214B-90FD-4104-AD46-D4740376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infaith Mancy</dc:creator>
  <cp:keywords/>
  <dc:description/>
  <cp:lastModifiedBy>M Q</cp:lastModifiedBy>
  <cp:revision>8</cp:revision>
  <cp:lastPrinted>2017-01-13T08:35:00Z</cp:lastPrinted>
  <dcterms:created xsi:type="dcterms:W3CDTF">2019-08-14T09:38:00Z</dcterms:created>
  <dcterms:modified xsi:type="dcterms:W3CDTF">2020-07-23T10:04:00Z</dcterms:modified>
</cp:coreProperties>
</file>