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10486" w14:textId="20647128" w:rsidR="00A662A7" w:rsidRPr="00205D15" w:rsidRDefault="00A662A7" w:rsidP="002A664E">
      <w:pPr>
        <w:adjustRightInd w:val="0"/>
        <w:snapToGrid w:val="0"/>
        <w:spacing w:line="360" w:lineRule="auto"/>
        <w:rPr>
          <w:rFonts w:asciiTheme="minorEastAsia" w:eastAsiaTheme="minorEastAsia" w:hAnsiTheme="minorEastAsia"/>
          <w:sz w:val="24"/>
          <w:szCs w:val="24"/>
        </w:rPr>
      </w:pPr>
      <w:r w:rsidRPr="00205D15">
        <w:rPr>
          <w:rFonts w:asciiTheme="minorEastAsia" w:eastAsiaTheme="minorEastAsia" w:hAnsiTheme="minorEastAsia" w:hint="eastAsia"/>
          <w:sz w:val="24"/>
          <w:szCs w:val="24"/>
        </w:rPr>
        <w:t xml:space="preserve">证券代码：603858      </w:t>
      </w:r>
      <w:r w:rsidR="000B3872">
        <w:rPr>
          <w:rFonts w:asciiTheme="minorEastAsia" w:eastAsiaTheme="minorEastAsia" w:hAnsiTheme="minorEastAsia"/>
          <w:sz w:val="24"/>
          <w:szCs w:val="24"/>
        </w:rPr>
        <w:t xml:space="preserve"> </w:t>
      </w:r>
      <w:r w:rsidRPr="00205D15">
        <w:rPr>
          <w:rFonts w:asciiTheme="minorEastAsia" w:eastAsiaTheme="minorEastAsia" w:hAnsiTheme="minorEastAsia" w:hint="eastAsia"/>
          <w:sz w:val="24"/>
          <w:szCs w:val="24"/>
        </w:rPr>
        <w:t xml:space="preserve"> 证券简称：步长制药        </w:t>
      </w:r>
      <w:r w:rsidR="000B3872">
        <w:rPr>
          <w:rFonts w:asciiTheme="minorEastAsia" w:eastAsiaTheme="minorEastAsia" w:hAnsiTheme="minorEastAsia"/>
          <w:sz w:val="24"/>
          <w:szCs w:val="24"/>
        </w:rPr>
        <w:t xml:space="preserve"> </w:t>
      </w:r>
      <w:r w:rsidRPr="00484DC4">
        <w:rPr>
          <w:rFonts w:asciiTheme="minorEastAsia" w:eastAsiaTheme="minorEastAsia" w:hAnsiTheme="minorEastAsia" w:hint="eastAsia"/>
          <w:sz w:val="24"/>
          <w:szCs w:val="24"/>
        </w:rPr>
        <w:t>公告编号：</w:t>
      </w:r>
      <w:r w:rsidR="00830874">
        <w:rPr>
          <w:rFonts w:asciiTheme="minorEastAsia" w:eastAsiaTheme="minorEastAsia" w:hAnsiTheme="minorEastAsia" w:hint="eastAsia"/>
          <w:sz w:val="24"/>
          <w:szCs w:val="24"/>
        </w:rPr>
        <w:t>20</w:t>
      </w:r>
      <w:r w:rsidR="00830874">
        <w:rPr>
          <w:rFonts w:asciiTheme="minorEastAsia" w:eastAsiaTheme="minorEastAsia" w:hAnsiTheme="minorEastAsia"/>
          <w:sz w:val="24"/>
          <w:szCs w:val="24"/>
        </w:rPr>
        <w:t>20</w:t>
      </w:r>
      <w:r w:rsidR="00830874">
        <w:rPr>
          <w:rFonts w:asciiTheme="minorEastAsia" w:eastAsiaTheme="minorEastAsia" w:hAnsiTheme="minorEastAsia" w:hint="eastAsia"/>
          <w:sz w:val="24"/>
          <w:szCs w:val="24"/>
        </w:rPr>
        <w:t>-</w:t>
      </w:r>
      <w:r w:rsidR="00595CDA">
        <w:rPr>
          <w:rFonts w:asciiTheme="minorEastAsia" w:eastAsiaTheme="minorEastAsia" w:hAnsiTheme="minorEastAsia" w:hint="eastAsia"/>
          <w:sz w:val="24"/>
          <w:szCs w:val="24"/>
        </w:rPr>
        <w:t>0</w:t>
      </w:r>
      <w:r w:rsidR="00F9067C">
        <w:rPr>
          <w:rFonts w:asciiTheme="minorEastAsia" w:eastAsiaTheme="minorEastAsia" w:hAnsiTheme="minorEastAsia"/>
          <w:sz w:val="24"/>
          <w:szCs w:val="24"/>
        </w:rPr>
        <w:t>4</w:t>
      </w:r>
      <w:r w:rsidR="00595CDA">
        <w:rPr>
          <w:rFonts w:asciiTheme="minorEastAsia" w:eastAsiaTheme="minorEastAsia" w:hAnsiTheme="minorEastAsia"/>
          <w:sz w:val="24"/>
          <w:szCs w:val="24"/>
        </w:rPr>
        <w:t>6</w:t>
      </w:r>
    </w:p>
    <w:p w14:paraId="3A3742AD" w14:textId="77777777" w:rsidR="00A662A7" w:rsidRPr="009806A2" w:rsidRDefault="00A662A7" w:rsidP="002A664E">
      <w:pPr>
        <w:adjustRightInd w:val="0"/>
        <w:snapToGrid w:val="0"/>
        <w:spacing w:line="360" w:lineRule="auto"/>
        <w:rPr>
          <w:rFonts w:asciiTheme="minorEastAsia" w:eastAsiaTheme="minorEastAsia" w:hAnsiTheme="minorEastAsia"/>
          <w:sz w:val="24"/>
          <w:szCs w:val="24"/>
        </w:rPr>
      </w:pPr>
    </w:p>
    <w:p w14:paraId="7505B0F3" w14:textId="77777777" w:rsidR="00A662A7" w:rsidRPr="00205D15" w:rsidRDefault="00A662A7" w:rsidP="002A664E">
      <w:pPr>
        <w:adjustRightInd w:val="0"/>
        <w:snapToGrid w:val="0"/>
        <w:spacing w:line="360" w:lineRule="auto"/>
        <w:jc w:val="center"/>
        <w:rPr>
          <w:rFonts w:asciiTheme="minorEastAsia" w:eastAsiaTheme="minorEastAsia" w:hAnsiTheme="minorEastAsia"/>
          <w:b/>
          <w:color w:val="FF0000"/>
          <w:sz w:val="36"/>
          <w:szCs w:val="36"/>
        </w:rPr>
      </w:pPr>
      <w:r w:rsidRPr="00205D15">
        <w:rPr>
          <w:rFonts w:asciiTheme="minorEastAsia" w:eastAsiaTheme="minorEastAsia" w:hAnsiTheme="minorEastAsia" w:hint="eastAsia"/>
          <w:b/>
          <w:color w:val="FF0000"/>
          <w:sz w:val="36"/>
          <w:szCs w:val="36"/>
        </w:rPr>
        <w:t>山东步长制药股份有限公司</w:t>
      </w:r>
    </w:p>
    <w:p w14:paraId="76624CC4" w14:textId="76C64A12" w:rsidR="00F6170B" w:rsidRPr="0088382B" w:rsidRDefault="00317481" w:rsidP="002A664E">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第</w:t>
      </w:r>
      <w:r w:rsidR="00D24624">
        <w:rPr>
          <w:rFonts w:asciiTheme="minorEastAsia" w:eastAsiaTheme="minorEastAsia" w:hAnsiTheme="minorEastAsia" w:hint="eastAsia"/>
          <w:b/>
          <w:color w:val="FF0000"/>
          <w:sz w:val="36"/>
          <w:szCs w:val="36"/>
        </w:rPr>
        <w:t>三</w:t>
      </w:r>
      <w:r>
        <w:rPr>
          <w:rFonts w:asciiTheme="minorEastAsia" w:eastAsiaTheme="minorEastAsia" w:hAnsiTheme="minorEastAsia" w:hint="eastAsia"/>
          <w:b/>
          <w:color w:val="FF0000"/>
          <w:sz w:val="36"/>
          <w:szCs w:val="36"/>
        </w:rPr>
        <w:t>届</w:t>
      </w:r>
      <w:r w:rsidR="00FB6920">
        <w:rPr>
          <w:rFonts w:asciiTheme="minorEastAsia" w:eastAsiaTheme="minorEastAsia" w:hAnsiTheme="minorEastAsia" w:hint="eastAsia"/>
          <w:b/>
          <w:color w:val="FF0000"/>
          <w:sz w:val="36"/>
          <w:szCs w:val="36"/>
        </w:rPr>
        <w:t>监事会</w:t>
      </w:r>
      <w:r>
        <w:rPr>
          <w:rFonts w:asciiTheme="minorEastAsia" w:eastAsiaTheme="minorEastAsia" w:hAnsiTheme="minorEastAsia" w:hint="eastAsia"/>
          <w:b/>
          <w:color w:val="FF0000"/>
          <w:sz w:val="36"/>
          <w:szCs w:val="36"/>
        </w:rPr>
        <w:t>第</w:t>
      </w:r>
      <w:r w:rsidR="00AD12B4">
        <w:rPr>
          <w:rFonts w:asciiTheme="minorEastAsia" w:eastAsiaTheme="minorEastAsia" w:hAnsiTheme="minorEastAsia" w:hint="eastAsia"/>
          <w:b/>
          <w:color w:val="FF0000"/>
          <w:sz w:val="36"/>
          <w:szCs w:val="36"/>
        </w:rPr>
        <w:t>十</w:t>
      </w:r>
      <w:r w:rsidR="00F9067C">
        <w:rPr>
          <w:rFonts w:asciiTheme="minorEastAsia" w:eastAsiaTheme="minorEastAsia" w:hAnsiTheme="minorEastAsia" w:hint="eastAsia"/>
          <w:b/>
          <w:color w:val="FF0000"/>
          <w:sz w:val="36"/>
          <w:szCs w:val="36"/>
        </w:rPr>
        <w:t>八</w:t>
      </w:r>
      <w:r>
        <w:rPr>
          <w:rFonts w:asciiTheme="minorEastAsia" w:eastAsiaTheme="minorEastAsia" w:hAnsiTheme="minorEastAsia" w:hint="eastAsia"/>
          <w:b/>
          <w:color w:val="FF0000"/>
          <w:sz w:val="36"/>
          <w:szCs w:val="36"/>
        </w:rPr>
        <w:t>次</w:t>
      </w:r>
      <w:r w:rsidR="0045781A">
        <w:rPr>
          <w:rFonts w:asciiTheme="minorEastAsia" w:eastAsiaTheme="minorEastAsia" w:hAnsiTheme="minorEastAsia" w:hint="eastAsia"/>
          <w:b/>
          <w:color w:val="FF0000"/>
          <w:sz w:val="36"/>
          <w:szCs w:val="36"/>
        </w:rPr>
        <w:t>（</w:t>
      </w:r>
      <w:r w:rsidR="00563DF9">
        <w:rPr>
          <w:rFonts w:asciiTheme="minorEastAsia" w:eastAsiaTheme="minorEastAsia" w:hAnsiTheme="minorEastAsia" w:hint="eastAsia"/>
          <w:b/>
          <w:color w:val="FF0000"/>
          <w:sz w:val="36"/>
          <w:szCs w:val="36"/>
        </w:rPr>
        <w:t>临时</w:t>
      </w:r>
      <w:r w:rsidR="0045781A">
        <w:rPr>
          <w:rFonts w:asciiTheme="minorEastAsia" w:eastAsiaTheme="minorEastAsia" w:hAnsiTheme="minorEastAsia" w:hint="eastAsia"/>
          <w:b/>
          <w:color w:val="FF0000"/>
          <w:sz w:val="36"/>
          <w:szCs w:val="36"/>
        </w:rPr>
        <w:t>）</w:t>
      </w:r>
      <w:r>
        <w:rPr>
          <w:rFonts w:asciiTheme="minorEastAsia" w:eastAsiaTheme="minorEastAsia" w:hAnsiTheme="minorEastAsia" w:hint="eastAsia"/>
          <w:b/>
          <w:color w:val="FF0000"/>
          <w:sz w:val="36"/>
          <w:szCs w:val="36"/>
        </w:rPr>
        <w:t>会议</w:t>
      </w:r>
      <w:r w:rsidR="00FB6920">
        <w:rPr>
          <w:rFonts w:asciiTheme="minorEastAsia" w:eastAsiaTheme="minorEastAsia" w:hAnsiTheme="minorEastAsia"/>
          <w:b/>
          <w:color w:val="FF0000"/>
          <w:sz w:val="36"/>
          <w:szCs w:val="36"/>
        </w:rPr>
        <w:t>决议</w:t>
      </w:r>
      <w:r w:rsidR="00A16BD4" w:rsidRPr="00205D15">
        <w:rPr>
          <w:rFonts w:asciiTheme="minorEastAsia" w:eastAsiaTheme="minorEastAsia" w:hAnsiTheme="minorEastAsia" w:hint="eastAsia"/>
          <w:b/>
          <w:color w:val="FF0000"/>
          <w:sz w:val="36"/>
          <w:szCs w:val="36"/>
        </w:rPr>
        <w:t>公告</w:t>
      </w:r>
    </w:p>
    <w:p w14:paraId="3427EA06" w14:textId="77777777" w:rsidR="00F6170B" w:rsidRPr="00205D15" w:rsidRDefault="00B10A15" w:rsidP="002A664E">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color w:val="000000"/>
          <w:sz w:val="24"/>
          <w:szCs w:val="24"/>
        </w:rPr>
      </w:pPr>
      <w:r w:rsidRPr="00B10A15">
        <w:rPr>
          <w:rFonts w:asciiTheme="minorEastAsia" w:eastAsiaTheme="minorEastAsia" w:hAnsiTheme="minorEastAsia" w:hint="eastAsia"/>
          <w:color w:val="000000"/>
          <w:sz w:val="24"/>
          <w:szCs w:val="24"/>
        </w:rPr>
        <w:t>本公司监事会及全体监事保证本公告内容不存在任何虚假记载、误导性陈述或者</w:t>
      </w:r>
      <w:r>
        <w:rPr>
          <w:rFonts w:asciiTheme="minorEastAsia" w:eastAsiaTheme="minorEastAsia" w:hAnsiTheme="minorEastAsia" w:hint="eastAsia"/>
          <w:color w:val="000000"/>
          <w:sz w:val="24"/>
          <w:szCs w:val="24"/>
        </w:rPr>
        <w:t>重大遗漏，并对其内容的真实性、准确性和完整性承担个别及连带责任</w:t>
      </w:r>
      <w:r w:rsidR="00F6170B" w:rsidRPr="00205D15">
        <w:rPr>
          <w:rFonts w:asciiTheme="minorEastAsia" w:eastAsiaTheme="minorEastAsia" w:hAnsiTheme="minorEastAsia" w:hint="eastAsia"/>
          <w:color w:val="000000"/>
          <w:sz w:val="24"/>
          <w:szCs w:val="24"/>
        </w:rPr>
        <w:t>。</w:t>
      </w:r>
    </w:p>
    <w:p w14:paraId="7A49B487" w14:textId="77777777" w:rsidR="00F6170B" w:rsidRPr="00205D15" w:rsidRDefault="00F6170B" w:rsidP="002A664E">
      <w:pPr>
        <w:adjustRightInd w:val="0"/>
        <w:snapToGrid w:val="0"/>
        <w:spacing w:line="360" w:lineRule="auto"/>
        <w:ind w:firstLineChars="200" w:firstLine="600"/>
        <w:rPr>
          <w:rFonts w:asciiTheme="minorEastAsia" w:eastAsiaTheme="minorEastAsia" w:hAnsiTheme="minorEastAsia"/>
          <w:sz w:val="30"/>
          <w:szCs w:val="30"/>
        </w:rPr>
      </w:pPr>
    </w:p>
    <w:p w14:paraId="789FA2C4" w14:textId="42280153" w:rsidR="00CA760A" w:rsidRPr="00CA760A" w:rsidRDefault="00CA760A" w:rsidP="002A664E">
      <w:pPr>
        <w:adjustRightInd w:val="0"/>
        <w:snapToGrid w:val="0"/>
        <w:spacing w:line="360" w:lineRule="auto"/>
        <w:ind w:firstLineChars="200" w:firstLine="480"/>
        <w:rPr>
          <w:rFonts w:asciiTheme="minorEastAsia" w:eastAsiaTheme="minorEastAsia" w:hAnsiTheme="minorEastAsia"/>
          <w:sz w:val="24"/>
          <w:szCs w:val="24"/>
        </w:rPr>
      </w:pPr>
      <w:r w:rsidRPr="00CA760A">
        <w:rPr>
          <w:rFonts w:asciiTheme="minorEastAsia" w:eastAsiaTheme="minorEastAsia" w:hAnsiTheme="minorEastAsia" w:hint="eastAsia"/>
          <w:sz w:val="24"/>
          <w:szCs w:val="24"/>
        </w:rPr>
        <w:t>山东步长制药股份有限公司</w:t>
      </w:r>
      <w:r w:rsidR="000B3872">
        <w:rPr>
          <w:rFonts w:asciiTheme="minorEastAsia" w:eastAsiaTheme="minorEastAsia" w:hAnsiTheme="minorEastAsia" w:hint="eastAsia"/>
          <w:sz w:val="24"/>
          <w:szCs w:val="24"/>
        </w:rPr>
        <w:t>（以下简称“公司”）</w:t>
      </w:r>
      <w:r w:rsidR="00563DF9" w:rsidRPr="00563DF9">
        <w:rPr>
          <w:rFonts w:asciiTheme="minorEastAsia" w:eastAsiaTheme="minorEastAsia" w:hAnsiTheme="minorEastAsia" w:hint="eastAsia"/>
          <w:sz w:val="24"/>
          <w:szCs w:val="24"/>
        </w:rPr>
        <w:t>第三届监事会第</w:t>
      </w:r>
      <w:r w:rsidR="00AD12B4">
        <w:rPr>
          <w:rFonts w:asciiTheme="minorEastAsia" w:eastAsiaTheme="minorEastAsia" w:hAnsiTheme="minorEastAsia" w:hint="eastAsia"/>
          <w:sz w:val="24"/>
          <w:szCs w:val="24"/>
        </w:rPr>
        <w:t>十</w:t>
      </w:r>
      <w:r w:rsidR="00F9067C">
        <w:rPr>
          <w:rFonts w:asciiTheme="minorEastAsia" w:eastAsiaTheme="minorEastAsia" w:hAnsiTheme="minorEastAsia" w:hint="eastAsia"/>
          <w:sz w:val="24"/>
          <w:szCs w:val="24"/>
        </w:rPr>
        <w:t>八</w:t>
      </w:r>
      <w:r w:rsidR="00563DF9" w:rsidRPr="00563DF9">
        <w:rPr>
          <w:rFonts w:asciiTheme="minorEastAsia" w:eastAsiaTheme="minorEastAsia" w:hAnsiTheme="minorEastAsia" w:hint="eastAsia"/>
          <w:sz w:val="24"/>
          <w:szCs w:val="24"/>
        </w:rPr>
        <w:t>次（临时）</w:t>
      </w:r>
      <w:r w:rsidR="0088382B" w:rsidRPr="0088382B">
        <w:rPr>
          <w:rFonts w:asciiTheme="minorEastAsia" w:eastAsiaTheme="minorEastAsia" w:hAnsiTheme="minorEastAsia" w:hint="eastAsia"/>
          <w:sz w:val="24"/>
          <w:szCs w:val="24"/>
        </w:rPr>
        <w:t>会议的</w:t>
      </w:r>
      <w:r w:rsidR="007C0D84">
        <w:rPr>
          <w:rFonts w:asciiTheme="minorEastAsia" w:eastAsiaTheme="minorEastAsia" w:hAnsiTheme="minorEastAsia" w:hint="eastAsia"/>
          <w:sz w:val="24"/>
          <w:szCs w:val="24"/>
        </w:rPr>
        <w:t>通知于</w:t>
      </w:r>
      <w:r w:rsidR="00830874">
        <w:rPr>
          <w:rFonts w:asciiTheme="minorEastAsia" w:eastAsiaTheme="minorEastAsia" w:hAnsiTheme="minorEastAsia" w:hint="eastAsia"/>
          <w:sz w:val="24"/>
          <w:szCs w:val="24"/>
        </w:rPr>
        <w:t>20</w:t>
      </w:r>
      <w:r w:rsidR="00830874">
        <w:rPr>
          <w:rFonts w:asciiTheme="minorEastAsia" w:eastAsiaTheme="minorEastAsia" w:hAnsiTheme="minorEastAsia"/>
          <w:sz w:val="24"/>
          <w:szCs w:val="24"/>
        </w:rPr>
        <w:t>20</w:t>
      </w:r>
      <w:r w:rsidR="007C0D84" w:rsidRPr="0088382B">
        <w:rPr>
          <w:rFonts w:asciiTheme="minorEastAsia" w:eastAsiaTheme="minorEastAsia" w:hAnsiTheme="minorEastAsia" w:hint="eastAsia"/>
          <w:sz w:val="24"/>
          <w:szCs w:val="24"/>
        </w:rPr>
        <w:t>年</w:t>
      </w:r>
      <w:r w:rsidR="00595CDA">
        <w:rPr>
          <w:rFonts w:asciiTheme="minorEastAsia" w:eastAsiaTheme="minorEastAsia" w:hAnsiTheme="minorEastAsia" w:hint="eastAsia"/>
          <w:sz w:val="24"/>
          <w:szCs w:val="24"/>
        </w:rPr>
        <w:t>4</w:t>
      </w:r>
      <w:r w:rsidR="007C0D84" w:rsidRPr="006D454B">
        <w:rPr>
          <w:rFonts w:asciiTheme="minorEastAsia" w:eastAsiaTheme="minorEastAsia" w:hAnsiTheme="minorEastAsia" w:hint="eastAsia"/>
          <w:sz w:val="24"/>
          <w:szCs w:val="24"/>
        </w:rPr>
        <w:t>月</w:t>
      </w:r>
      <w:r w:rsidR="00595CDA">
        <w:rPr>
          <w:rFonts w:asciiTheme="minorEastAsia" w:eastAsiaTheme="minorEastAsia" w:hAnsiTheme="minorEastAsia" w:hint="eastAsia"/>
          <w:sz w:val="24"/>
          <w:szCs w:val="24"/>
        </w:rPr>
        <w:t>2</w:t>
      </w:r>
      <w:r w:rsidR="00F9067C">
        <w:rPr>
          <w:rFonts w:asciiTheme="minorEastAsia" w:eastAsiaTheme="minorEastAsia" w:hAnsiTheme="minorEastAsia"/>
          <w:sz w:val="24"/>
          <w:szCs w:val="24"/>
        </w:rPr>
        <w:t>8</w:t>
      </w:r>
      <w:r w:rsidR="007C0D84" w:rsidRPr="006D454B">
        <w:rPr>
          <w:rFonts w:asciiTheme="minorEastAsia" w:eastAsiaTheme="minorEastAsia" w:hAnsiTheme="minorEastAsia" w:hint="eastAsia"/>
          <w:sz w:val="24"/>
          <w:szCs w:val="24"/>
        </w:rPr>
        <w:t>日</w:t>
      </w:r>
      <w:r w:rsidR="007C0D84" w:rsidRPr="006D454B">
        <w:rPr>
          <w:rFonts w:asciiTheme="minorEastAsia" w:eastAsiaTheme="minorEastAsia" w:hAnsiTheme="minorEastAsia"/>
          <w:sz w:val="24"/>
          <w:szCs w:val="24"/>
        </w:rPr>
        <w:t>发出</w:t>
      </w:r>
      <w:r w:rsidR="00A4372F" w:rsidRPr="006D454B">
        <w:rPr>
          <w:rFonts w:asciiTheme="minorEastAsia" w:eastAsiaTheme="minorEastAsia" w:hAnsiTheme="minorEastAsia" w:hint="eastAsia"/>
          <w:sz w:val="24"/>
          <w:szCs w:val="24"/>
        </w:rPr>
        <w:t>，</w:t>
      </w:r>
      <w:r w:rsidRPr="006D454B">
        <w:rPr>
          <w:rFonts w:asciiTheme="minorEastAsia" w:eastAsiaTheme="minorEastAsia" w:hAnsiTheme="minorEastAsia" w:hint="eastAsia"/>
          <w:sz w:val="24"/>
          <w:szCs w:val="24"/>
        </w:rPr>
        <w:t>会议于</w:t>
      </w:r>
      <w:r w:rsidR="00830874">
        <w:rPr>
          <w:rFonts w:asciiTheme="minorEastAsia" w:eastAsiaTheme="minorEastAsia" w:hAnsiTheme="minorEastAsia" w:hint="eastAsia"/>
          <w:sz w:val="24"/>
          <w:szCs w:val="24"/>
        </w:rPr>
        <w:t>20</w:t>
      </w:r>
      <w:r w:rsidR="00830874">
        <w:rPr>
          <w:rFonts w:asciiTheme="minorEastAsia" w:eastAsiaTheme="minorEastAsia" w:hAnsiTheme="minorEastAsia"/>
          <w:sz w:val="24"/>
          <w:szCs w:val="24"/>
        </w:rPr>
        <w:t>20</w:t>
      </w:r>
      <w:r w:rsidRPr="006D454B">
        <w:rPr>
          <w:rFonts w:asciiTheme="minorEastAsia" w:eastAsiaTheme="minorEastAsia" w:hAnsiTheme="minorEastAsia" w:hint="eastAsia"/>
          <w:sz w:val="24"/>
          <w:szCs w:val="24"/>
        </w:rPr>
        <w:t>年</w:t>
      </w:r>
      <w:r w:rsidR="004A15D9">
        <w:rPr>
          <w:rFonts w:asciiTheme="minorEastAsia" w:eastAsiaTheme="minorEastAsia" w:hAnsiTheme="minorEastAsia" w:hint="eastAsia"/>
          <w:sz w:val="24"/>
          <w:szCs w:val="24"/>
        </w:rPr>
        <w:t>5</w:t>
      </w:r>
      <w:r w:rsidRPr="006D454B">
        <w:rPr>
          <w:rFonts w:asciiTheme="minorEastAsia" w:eastAsiaTheme="minorEastAsia" w:hAnsiTheme="minorEastAsia" w:hint="eastAsia"/>
          <w:sz w:val="24"/>
          <w:szCs w:val="24"/>
        </w:rPr>
        <w:t>月</w:t>
      </w:r>
      <w:r w:rsidR="004A15D9">
        <w:rPr>
          <w:rFonts w:asciiTheme="minorEastAsia" w:eastAsiaTheme="minorEastAsia" w:hAnsiTheme="minorEastAsia" w:hint="eastAsia"/>
          <w:sz w:val="24"/>
          <w:szCs w:val="24"/>
        </w:rPr>
        <w:t>8</w:t>
      </w:r>
      <w:r w:rsidRPr="006D454B">
        <w:rPr>
          <w:rFonts w:asciiTheme="minorEastAsia" w:eastAsiaTheme="minorEastAsia" w:hAnsiTheme="minorEastAsia" w:hint="eastAsia"/>
          <w:sz w:val="24"/>
          <w:szCs w:val="24"/>
        </w:rPr>
        <w:t>日9时</w:t>
      </w:r>
      <w:r w:rsidRPr="00CA760A">
        <w:rPr>
          <w:rFonts w:asciiTheme="minorEastAsia" w:eastAsiaTheme="minorEastAsia" w:hAnsiTheme="minorEastAsia" w:hint="eastAsia"/>
          <w:sz w:val="24"/>
          <w:szCs w:val="24"/>
        </w:rPr>
        <w:t>以通讯方式召开，应到监事</w:t>
      </w:r>
      <w:r w:rsidR="00377348">
        <w:rPr>
          <w:rFonts w:asciiTheme="minorEastAsia" w:eastAsiaTheme="minorEastAsia" w:hAnsiTheme="minorEastAsia"/>
          <w:sz w:val="24"/>
          <w:szCs w:val="24"/>
        </w:rPr>
        <w:t>7</w:t>
      </w:r>
      <w:r w:rsidRPr="00CA760A">
        <w:rPr>
          <w:rFonts w:asciiTheme="minorEastAsia" w:eastAsiaTheme="minorEastAsia" w:hAnsiTheme="minorEastAsia" w:hint="eastAsia"/>
          <w:sz w:val="24"/>
          <w:szCs w:val="24"/>
        </w:rPr>
        <w:t>人，实到</w:t>
      </w:r>
      <w:r w:rsidR="00377348">
        <w:rPr>
          <w:rFonts w:asciiTheme="minorEastAsia" w:eastAsiaTheme="minorEastAsia" w:hAnsiTheme="minorEastAsia"/>
          <w:sz w:val="24"/>
          <w:szCs w:val="24"/>
        </w:rPr>
        <w:t>7</w:t>
      </w:r>
      <w:r w:rsidRPr="00CA760A">
        <w:rPr>
          <w:rFonts w:asciiTheme="minorEastAsia" w:eastAsiaTheme="minorEastAsia" w:hAnsiTheme="minorEastAsia" w:hint="eastAsia"/>
          <w:sz w:val="24"/>
          <w:szCs w:val="24"/>
        </w:rPr>
        <w:t>人，会议由</w:t>
      </w:r>
      <w:r w:rsidR="0088382B">
        <w:rPr>
          <w:rFonts w:asciiTheme="minorEastAsia" w:eastAsiaTheme="minorEastAsia" w:hAnsiTheme="minorEastAsia" w:hint="eastAsia"/>
          <w:sz w:val="24"/>
          <w:szCs w:val="24"/>
        </w:rPr>
        <w:t>监事会主席</w:t>
      </w:r>
      <w:r w:rsidRPr="00CA760A">
        <w:rPr>
          <w:rFonts w:asciiTheme="minorEastAsia" w:eastAsiaTheme="minorEastAsia" w:hAnsiTheme="minorEastAsia" w:hint="eastAsia"/>
          <w:sz w:val="24"/>
          <w:szCs w:val="24"/>
        </w:rPr>
        <w:t>吕宏强先生主持。会议的出席人数、召开和表决方式符合《中华人民共和国公司法》等法律法规及《山东步长制药股份有限公司章程》的相关规定，合法有效。</w:t>
      </w:r>
    </w:p>
    <w:p w14:paraId="1F341FA2" w14:textId="77777777" w:rsidR="00245DFB" w:rsidRDefault="00CA760A" w:rsidP="002A664E">
      <w:pPr>
        <w:adjustRightInd w:val="0"/>
        <w:snapToGrid w:val="0"/>
        <w:spacing w:line="360" w:lineRule="auto"/>
        <w:ind w:firstLineChars="200" w:firstLine="480"/>
        <w:rPr>
          <w:rFonts w:asciiTheme="minorEastAsia" w:eastAsiaTheme="minorEastAsia" w:hAnsiTheme="minorEastAsia"/>
          <w:sz w:val="24"/>
          <w:szCs w:val="24"/>
        </w:rPr>
      </w:pPr>
      <w:r w:rsidRPr="00CA760A">
        <w:rPr>
          <w:rFonts w:asciiTheme="minorEastAsia" w:eastAsiaTheme="minorEastAsia" w:hAnsiTheme="minorEastAsia" w:hint="eastAsia"/>
          <w:sz w:val="24"/>
          <w:szCs w:val="24"/>
        </w:rPr>
        <w:t>与会监事经认真审议，通过如下</w:t>
      </w:r>
      <w:r w:rsidR="00411E66">
        <w:rPr>
          <w:rFonts w:asciiTheme="minorEastAsia" w:eastAsiaTheme="minorEastAsia" w:hAnsiTheme="minorEastAsia" w:hint="eastAsia"/>
          <w:sz w:val="24"/>
          <w:szCs w:val="24"/>
        </w:rPr>
        <w:t>议案</w:t>
      </w:r>
      <w:r w:rsidRPr="00CA760A">
        <w:rPr>
          <w:rFonts w:asciiTheme="minorEastAsia" w:eastAsiaTheme="minorEastAsia" w:hAnsiTheme="minorEastAsia" w:hint="eastAsia"/>
          <w:sz w:val="24"/>
          <w:szCs w:val="24"/>
        </w:rPr>
        <w:t>：</w:t>
      </w:r>
    </w:p>
    <w:p w14:paraId="14AF5F41" w14:textId="4EF0E790" w:rsidR="00563DF9" w:rsidRPr="00563DF9" w:rsidRDefault="00F94F39" w:rsidP="00563DF9">
      <w:pPr>
        <w:adjustRightInd w:val="0"/>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《关于增加</w:t>
      </w:r>
      <w:r w:rsidR="00563DF9" w:rsidRPr="00563DF9">
        <w:rPr>
          <w:rFonts w:asciiTheme="minorEastAsia" w:eastAsiaTheme="minorEastAsia" w:hAnsiTheme="minorEastAsia" w:hint="eastAsia"/>
          <w:b/>
          <w:sz w:val="24"/>
          <w:szCs w:val="24"/>
        </w:rPr>
        <w:t>部分闲置募集资金暂时补充流动资金的议案》</w:t>
      </w:r>
    </w:p>
    <w:p w14:paraId="7358648D" w14:textId="1A01110A" w:rsidR="00A757D2" w:rsidRDefault="00BD06F8" w:rsidP="00563DF9">
      <w:pPr>
        <w:adjustRightInd w:val="0"/>
        <w:snapToGrid w:val="0"/>
        <w:spacing w:line="360" w:lineRule="auto"/>
        <w:ind w:firstLineChars="200" w:firstLine="480"/>
        <w:rPr>
          <w:rFonts w:asciiTheme="minorEastAsia" w:eastAsiaTheme="minorEastAsia" w:hAnsiTheme="minorEastAsia"/>
          <w:sz w:val="24"/>
          <w:szCs w:val="24"/>
        </w:rPr>
      </w:pPr>
      <w:r w:rsidRPr="00BD06F8">
        <w:rPr>
          <w:rFonts w:asciiTheme="minorEastAsia" w:eastAsiaTheme="minorEastAsia" w:hAnsiTheme="minorEastAsia" w:hint="eastAsia"/>
          <w:sz w:val="24"/>
          <w:szCs w:val="24"/>
        </w:rPr>
        <w:t>结合公司生产经营需求及财务状况，为提高募集资金使用效率，减少财务费用，降低公司运营成本，</w:t>
      </w:r>
      <w:r w:rsidRPr="00517EE9">
        <w:rPr>
          <w:rFonts w:asciiTheme="minorEastAsia" w:eastAsiaTheme="minorEastAsia" w:hAnsiTheme="minorEastAsia" w:hint="eastAsia"/>
          <w:sz w:val="24"/>
          <w:szCs w:val="24"/>
        </w:rPr>
        <w:t>维护公司和股东的利益，满足公司业务增长对流动资金的需求，在保证首次公开发行股票之募集资金投资项目资金需求的前提下，本着全体股东利益最大化原则，公司拟增加闲置募集资金</w:t>
      </w:r>
      <w:r w:rsidR="00517EE9" w:rsidRPr="00517EE9">
        <w:rPr>
          <w:rFonts w:asciiTheme="minorEastAsia" w:eastAsiaTheme="minorEastAsia" w:hAnsiTheme="minorEastAsia" w:hint="eastAsia"/>
          <w:sz w:val="24"/>
        </w:rPr>
        <w:t>20,000.00</w:t>
      </w:r>
      <w:r w:rsidRPr="00517EE9">
        <w:rPr>
          <w:rFonts w:asciiTheme="minorEastAsia" w:eastAsiaTheme="minorEastAsia" w:hAnsiTheme="minorEastAsia" w:hint="eastAsia"/>
          <w:sz w:val="24"/>
          <w:szCs w:val="24"/>
        </w:rPr>
        <w:t>万元暂时补充流动资金，使用期限自公司本次董事会审议通过之日起不超过12个月，到期归还至相应募集资金专用账户。若募集资金投资项目实施进度超过目前的预计进度，公司将随时利用自有资金或银行贷款将该部分资金及时归还至募集资</w:t>
      </w:r>
      <w:r w:rsidRPr="00BD06F8">
        <w:rPr>
          <w:rFonts w:asciiTheme="minorEastAsia" w:eastAsiaTheme="minorEastAsia" w:hAnsiTheme="minorEastAsia" w:hint="eastAsia"/>
          <w:sz w:val="24"/>
          <w:szCs w:val="24"/>
        </w:rPr>
        <w:t>金专户，以确保项目进展。</w:t>
      </w:r>
    </w:p>
    <w:p w14:paraId="566A7CD1" w14:textId="5820F0AB" w:rsidR="00DB00DC" w:rsidRDefault="00563DF9" w:rsidP="00563DF9">
      <w:pPr>
        <w:adjustRightInd w:val="0"/>
        <w:snapToGrid w:val="0"/>
        <w:spacing w:line="360" w:lineRule="auto"/>
        <w:ind w:firstLineChars="200" w:firstLine="480"/>
        <w:rPr>
          <w:rFonts w:asciiTheme="minorEastAsia" w:eastAsiaTheme="minorEastAsia" w:hAnsiTheme="minorEastAsia"/>
          <w:sz w:val="24"/>
          <w:szCs w:val="24"/>
        </w:rPr>
      </w:pPr>
      <w:r w:rsidRPr="00563DF9">
        <w:rPr>
          <w:rFonts w:asciiTheme="minorEastAsia" w:eastAsiaTheme="minorEastAsia" w:hAnsiTheme="minorEastAsia" w:hint="eastAsia"/>
          <w:sz w:val="24"/>
          <w:szCs w:val="24"/>
        </w:rPr>
        <w:t>具体内容详见公司同日披露于上海证券交易所网站（www.sse.com.cn）的《</w:t>
      </w:r>
      <w:r w:rsidR="003C72AE" w:rsidRPr="003C72AE">
        <w:rPr>
          <w:rFonts w:asciiTheme="minorEastAsia" w:eastAsiaTheme="minorEastAsia" w:hAnsiTheme="minorEastAsia" w:hint="eastAsia"/>
          <w:sz w:val="24"/>
          <w:szCs w:val="24"/>
        </w:rPr>
        <w:t>关于增加部分闲置募集资金暂时补充流动资金的公告</w:t>
      </w:r>
      <w:r w:rsidRPr="00563DF9">
        <w:rPr>
          <w:rFonts w:asciiTheme="minorEastAsia" w:eastAsiaTheme="minorEastAsia" w:hAnsiTheme="minorEastAsia" w:hint="eastAsia"/>
          <w:sz w:val="24"/>
          <w:szCs w:val="24"/>
        </w:rPr>
        <w:t>》（公告编号：</w:t>
      </w:r>
      <w:r w:rsidR="00830874">
        <w:rPr>
          <w:rFonts w:asciiTheme="minorEastAsia" w:eastAsiaTheme="minorEastAsia" w:hAnsiTheme="minorEastAsia" w:hint="eastAsia"/>
          <w:sz w:val="24"/>
          <w:szCs w:val="24"/>
        </w:rPr>
        <w:t>20</w:t>
      </w:r>
      <w:r w:rsidR="00830874">
        <w:rPr>
          <w:rFonts w:asciiTheme="minorEastAsia" w:eastAsiaTheme="minorEastAsia" w:hAnsiTheme="minorEastAsia"/>
          <w:sz w:val="24"/>
          <w:szCs w:val="24"/>
        </w:rPr>
        <w:t>20</w:t>
      </w:r>
      <w:r w:rsidRPr="00563DF9">
        <w:rPr>
          <w:rFonts w:asciiTheme="minorEastAsia" w:eastAsiaTheme="minorEastAsia" w:hAnsiTheme="minorEastAsia" w:hint="eastAsia"/>
          <w:sz w:val="24"/>
          <w:szCs w:val="24"/>
        </w:rPr>
        <w:t>-</w:t>
      </w:r>
      <w:r w:rsidR="00F9067C">
        <w:rPr>
          <w:rFonts w:asciiTheme="minorEastAsia" w:eastAsiaTheme="minorEastAsia" w:hAnsiTheme="minorEastAsia"/>
          <w:sz w:val="24"/>
          <w:szCs w:val="24"/>
        </w:rPr>
        <w:t>047</w:t>
      </w:r>
      <w:r w:rsidRPr="000710E3">
        <w:rPr>
          <w:rFonts w:asciiTheme="minorEastAsia" w:eastAsiaTheme="minorEastAsia" w:hAnsiTheme="minorEastAsia" w:hint="eastAsia"/>
          <w:sz w:val="24"/>
          <w:szCs w:val="24"/>
        </w:rPr>
        <w:t>）</w:t>
      </w:r>
      <w:r w:rsidRPr="00563DF9">
        <w:rPr>
          <w:rFonts w:asciiTheme="minorEastAsia" w:eastAsiaTheme="minorEastAsia" w:hAnsiTheme="minorEastAsia" w:hint="eastAsia"/>
          <w:sz w:val="24"/>
          <w:szCs w:val="24"/>
        </w:rPr>
        <w:t>。</w:t>
      </w:r>
    </w:p>
    <w:p w14:paraId="3CF4F13B" w14:textId="42D3E0EE" w:rsidR="00797658" w:rsidRDefault="008748C8" w:rsidP="00563DF9">
      <w:pPr>
        <w:adjustRightInd w:val="0"/>
        <w:snapToGrid w:val="0"/>
        <w:spacing w:line="360" w:lineRule="auto"/>
        <w:ind w:firstLineChars="200" w:firstLine="480"/>
        <w:rPr>
          <w:rFonts w:asciiTheme="minorEastAsia" w:eastAsiaTheme="minorEastAsia" w:hAnsiTheme="minorEastAsia"/>
          <w:sz w:val="24"/>
          <w:szCs w:val="24"/>
        </w:rPr>
      </w:pPr>
      <w:r w:rsidRPr="000710E3">
        <w:rPr>
          <w:rFonts w:asciiTheme="minorEastAsia" w:eastAsiaTheme="minorEastAsia" w:hAnsiTheme="minorEastAsia" w:hint="eastAsia"/>
          <w:sz w:val="24"/>
          <w:szCs w:val="24"/>
        </w:rPr>
        <w:t>表决</w:t>
      </w:r>
      <w:r w:rsidRPr="000710E3">
        <w:rPr>
          <w:rFonts w:asciiTheme="minorEastAsia" w:eastAsiaTheme="minorEastAsia" w:hAnsiTheme="minorEastAsia"/>
          <w:sz w:val="24"/>
          <w:szCs w:val="24"/>
        </w:rPr>
        <w:t>结果：</w:t>
      </w:r>
      <w:r w:rsidRPr="000710E3">
        <w:rPr>
          <w:rFonts w:asciiTheme="minorEastAsia" w:eastAsiaTheme="minorEastAsia" w:hAnsiTheme="minorEastAsia" w:hint="eastAsia"/>
          <w:sz w:val="24"/>
          <w:szCs w:val="24"/>
        </w:rPr>
        <w:t>同意</w:t>
      </w:r>
      <w:r w:rsidR="00377348">
        <w:rPr>
          <w:rFonts w:asciiTheme="minorEastAsia" w:eastAsiaTheme="minorEastAsia" w:hAnsiTheme="minorEastAsia"/>
          <w:sz w:val="24"/>
          <w:szCs w:val="24"/>
        </w:rPr>
        <w:t>7</w:t>
      </w:r>
      <w:r w:rsidRPr="000710E3">
        <w:rPr>
          <w:rFonts w:asciiTheme="minorEastAsia" w:eastAsiaTheme="minorEastAsia" w:hAnsiTheme="minorEastAsia"/>
          <w:sz w:val="24"/>
          <w:szCs w:val="24"/>
        </w:rPr>
        <w:t>票，反对</w:t>
      </w:r>
      <w:r w:rsidRPr="000710E3">
        <w:rPr>
          <w:rFonts w:asciiTheme="minorEastAsia" w:eastAsiaTheme="minorEastAsia" w:hAnsiTheme="minorEastAsia" w:hint="eastAsia"/>
          <w:sz w:val="24"/>
          <w:szCs w:val="24"/>
        </w:rPr>
        <w:t>0</w:t>
      </w:r>
      <w:r w:rsidRPr="000710E3">
        <w:rPr>
          <w:rFonts w:asciiTheme="minorEastAsia" w:eastAsiaTheme="minorEastAsia" w:hAnsiTheme="minorEastAsia"/>
          <w:sz w:val="24"/>
          <w:szCs w:val="24"/>
        </w:rPr>
        <w:t>票</w:t>
      </w:r>
      <w:r w:rsidRPr="000710E3">
        <w:rPr>
          <w:rFonts w:asciiTheme="minorEastAsia" w:eastAsiaTheme="minorEastAsia" w:hAnsiTheme="minorEastAsia" w:hint="eastAsia"/>
          <w:sz w:val="24"/>
          <w:szCs w:val="24"/>
        </w:rPr>
        <w:t>，弃权0票</w:t>
      </w:r>
      <w:r w:rsidRPr="000710E3">
        <w:rPr>
          <w:rFonts w:asciiTheme="minorEastAsia" w:eastAsiaTheme="minorEastAsia" w:hAnsiTheme="minorEastAsia"/>
          <w:sz w:val="24"/>
          <w:szCs w:val="24"/>
        </w:rPr>
        <w:t>。</w:t>
      </w:r>
    </w:p>
    <w:p w14:paraId="1BD72EFD" w14:textId="77777777" w:rsidR="00F6170B" w:rsidRPr="008E38C0" w:rsidRDefault="00F6170B" w:rsidP="002A664E">
      <w:pPr>
        <w:adjustRightInd w:val="0"/>
        <w:snapToGrid w:val="0"/>
        <w:spacing w:line="360" w:lineRule="auto"/>
        <w:ind w:firstLineChars="200" w:firstLine="480"/>
        <w:rPr>
          <w:rFonts w:asciiTheme="minorEastAsia" w:eastAsiaTheme="minorEastAsia" w:hAnsiTheme="minorEastAsia"/>
          <w:sz w:val="24"/>
          <w:szCs w:val="24"/>
        </w:rPr>
      </w:pPr>
      <w:r w:rsidRPr="008E38C0">
        <w:rPr>
          <w:rFonts w:asciiTheme="minorEastAsia" w:eastAsiaTheme="minorEastAsia" w:hAnsiTheme="minorEastAsia" w:hint="eastAsia"/>
          <w:sz w:val="24"/>
          <w:szCs w:val="24"/>
        </w:rPr>
        <w:t>特此公告。</w:t>
      </w:r>
    </w:p>
    <w:p w14:paraId="0EEBBE25" w14:textId="77777777" w:rsidR="00A662A7" w:rsidRPr="008E38C0" w:rsidRDefault="00A662A7" w:rsidP="002A664E">
      <w:pPr>
        <w:adjustRightInd w:val="0"/>
        <w:snapToGrid w:val="0"/>
        <w:spacing w:line="360" w:lineRule="auto"/>
        <w:ind w:right="360"/>
        <w:jc w:val="right"/>
        <w:rPr>
          <w:rFonts w:asciiTheme="minorEastAsia" w:eastAsiaTheme="minorEastAsia" w:hAnsiTheme="minorEastAsia"/>
          <w:sz w:val="24"/>
          <w:szCs w:val="24"/>
        </w:rPr>
      </w:pPr>
      <w:r w:rsidRPr="008E38C0">
        <w:rPr>
          <w:rFonts w:asciiTheme="minorEastAsia" w:eastAsiaTheme="minorEastAsia" w:hAnsiTheme="minorEastAsia" w:hint="eastAsia"/>
          <w:sz w:val="24"/>
          <w:szCs w:val="24"/>
        </w:rPr>
        <w:t>山东步长制药股份有限公司</w:t>
      </w:r>
      <w:r w:rsidR="006E2492">
        <w:rPr>
          <w:rFonts w:asciiTheme="minorEastAsia" w:eastAsiaTheme="minorEastAsia" w:hAnsiTheme="minorEastAsia" w:hint="eastAsia"/>
          <w:sz w:val="24"/>
          <w:szCs w:val="24"/>
        </w:rPr>
        <w:t>监事会</w:t>
      </w:r>
    </w:p>
    <w:p w14:paraId="77A98A2F" w14:textId="2B3D2053" w:rsidR="006461F5" w:rsidRPr="0044736E" w:rsidRDefault="00830874" w:rsidP="00660653">
      <w:pPr>
        <w:adjustRightInd w:val="0"/>
        <w:snapToGrid w:val="0"/>
        <w:spacing w:line="360" w:lineRule="auto"/>
        <w:ind w:right="1320"/>
        <w:jc w:val="right"/>
        <w:rPr>
          <w:rFonts w:asciiTheme="minorEastAsia" w:eastAsiaTheme="minorEastAsia" w:hAnsiTheme="minorEastAsia"/>
          <w:color w:val="000000" w:themeColor="text1"/>
          <w:sz w:val="24"/>
          <w:szCs w:val="24"/>
          <w:highlight w:val="yellow"/>
        </w:rPr>
      </w:pPr>
      <w:r>
        <w:rPr>
          <w:rFonts w:asciiTheme="minorEastAsia" w:eastAsiaTheme="minorEastAsia" w:hAnsiTheme="minorEastAsia" w:hint="eastAsia"/>
          <w:color w:val="000000" w:themeColor="text1"/>
          <w:sz w:val="24"/>
          <w:szCs w:val="24"/>
        </w:rPr>
        <w:t>20</w:t>
      </w:r>
      <w:r>
        <w:rPr>
          <w:rFonts w:asciiTheme="minorEastAsia" w:eastAsiaTheme="minorEastAsia" w:hAnsiTheme="minorEastAsia"/>
          <w:color w:val="000000" w:themeColor="text1"/>
          <w:sz w:val="24"/>
          <w:szCs w:val="24"/>
        </w:rPr>
        <w:t>20</w:t>
      </w:r>
      <w:r w:rsidR="00F6170B" w:rsidRPr="001B2B74">
        <w:rPr>
          <w:rFonts w:asciiTheme="minorEastAsia" w:eastAsiaTheme="minorEastAsia" w:hAnsiTheme="minorEastAsia" w:hint="eastAsia"/>
          <w:color w:val="000000" w:themeColor="text1"/>
          <w:sz w:val="24"/>
          <w:szCs w:val="24"/>
        </w:rPr>
        <w:t>年</w:t>
      </w:r>
      <w:r w:rsidR="004A15D9">
        <w:rPr>
          <w:rFonts w:asciiTheme="minorEastAsia" w:eastAsiaTheme="minorEastAsia" w:hAnsiTheme="minorEastAsia"/>
          <w:color w:val="000000" w:themeColor="text1"/>
          <w:sz w:val="24"/>
          <w:szCs w:val="24"/>
        </w:rPr>
        <w:t>5</w:t>
      </w:r>
      <w:r w:rsidR="00F6170B" w:rsidRPr="001B2B74">
        <w:rPr>
          <w:rFonts w:asciiTheme="minorEastAsia" w:eastAsiaTheme="minorEastAsia" w:hAnsiTheme="minorEastAsia" w:hint="eastAsia"/>
          <w:color w:val="000000" w:themeColor="text1"/>
          <w:sz w:val="24"/>
          <w:szCs w:val="24"/>
        </w:rPr>
        <w:t>月</w:t>
      </w:r>
      <w:r w:rsidR="004A15D9">
        <w:rPr>
          <w:rFonts w:asciiTheme="minorEastAsia" w:eastAsiaTheme="minorEastAsia" w:hAnsiTheme="minorEastAsia" w:hint="eastAsia"/>
          <w:color w:val="000000" w:themeColor="text1"/>
          <w:sz w:val="24"/>
          <w:szCs w:val="24"/>
        </w:rPr>
        <w:t>9</w:t>
      </w:r>
      <w:bookmarkStart w:id="0" w:name="_GoBack"/>
      <w:bookmarkEnd w:id="0"/>
      <w:r w:rsidR="00F6170B" w:rsidRPr="001B2B74">
        <w:rPr>
          <w:rFonts w:asciiTheme="minorEastAsia" w:eastAsiaTheme="minorEastAsia" w:hAnsiTheme="minorEastAsia" w:hint="eastAsia"/>
          <w:color w:val="000000" w:themeColor="text1"/>
          <w:sz w:val="24"/>
          <w:szCs w:val="24"/>
        </w:rPr>
        <w:t>日</w:t>
      </w:r>
    </w:p>
    <w:sectPr w:rsidR="006461F5" w:rsidRPr="0044736E" w:rsidSect="00315AA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2EA7" w14:textId="77777777" w:rsidR="0019090A" w:rsidRDefault="0019090A" w:rsidP="00FA7273">
      <w:r>
        <w:separator/>
      </w:r>
    </w:p>
  </w:endnote>
  <w:endnote w:type="continuationSeparator" w:id="0">
    <w:p w14:paraId="7D3FE3C8" w14:textId="77777777" w:rsidR="0019090A" w:rsidRDefault="0019090A" w:rsidP="00FA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617392"/>
      <w:docPartObj>
        <w:docPartGallery w:val="Page Numbers (Bottom of Page)"/>
        <w:docPartUnique/>
      </w:docPartObj>
    </w:sdtPr>
    <w:sdtEndPr/>
    <w:sdtContent>
      <w:p w14:paraId="3EBA1B2B" w14:textId="77777777" w:rsidR="00315AAD" w:rsidRDefault="00315AAD" w:rsidP="00315AAD">
        <w:pPr>
          <w:pStyle w:val="a4"/>
          <w:jc w:val="center"/>
        </w:pPr>
        <w:r>
          <w:fldChar w:fldCharType="begin"/>
        </w:r>
        <w:r>
          <w:instrText>PAGE   \* MERGEFORMAT</w:instrText>
        </w:r>
        <w:r>
          <w:fldChar w:fldCharType="separate"/>
        </w:r>
        <w:r w:rsidR="004A15D9" w:rsidRPr="004A15D9">
          <w:rPr>
            <w:noProof/>
            <w:lang w:val="zh-CN"/>
          </w:rPr>
          <w:t>1</w:t>
        </w:r>
        <w:r>
          <w:fldChar w:fldCharType="end"/>
        </w:r>
      </w:p>
    </w:sdtContent>
  </w:sdt>
  <w:p w14:paraId="04B10449" w14:textId="77777777" w:rsidR="00315AAD" w:rsidRDefault="00315A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49FC2" w14:textId="77777777" w:rsidR="0019090A" w:rsidRDefault="0019090A" w:rsidP="00FA7273">
      <w:r>
        <w:separator/>
      </w:r>
    </w:p>
  </w:footnote>
  <w:footnote w:type="continuationSeparator" w:id="0">
    <w:p w14:paraId="71F7F60C" w14:textId="77777777" w:rsidR="0019090A" w:rsidRDefault="0019090A" w:rsidP="00FA7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1DCA"/>
    <w:multiLevelType w:val="multilevel"/>
    <w:tmpl w:val="01FB1DCA"/>
    <w:lvl w:ilvl="0">
      <w:start w:val="1"/>
      <w:numFmt w:val="bullet"/>
      <w:lvlText w:val=""/>
      <w:lvlJc w:val="left"/>
      <w:pPr>
        <w:ind w:left="846"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EC96F61"/>
    <w:multiLevelType w:val="hybridMultilevel"/>
    <w:tmpl w:val="FC701F2C"/>
    <w:lvl w:ilvl="0" w:tplc="54D278C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0B"/>
    <w:rsid w:val="00030715"/>
    <w:rsid w:val="00033302"/>
    <w:rsid w:val="00041930"/>
    <w:rsid w:val="000540EE"/>
    <w:rsid w:val="000572EE"/>
    <w:rsid w:val="00070F29"/>
    <w:rsid w:val="000710E3"/>
    <w:rsid w:val="000713F3"/>
    <w:rsid w:val="00091C45"/>
    <w:rsid w:val="00095EF3"/>
    <w:rsid w:val="000A0BDD"/>
    <w:rsid w:val="000B3872"/>
    <w:rsid w:val="000D09AC"/>
    <w:rsid w:val="000D3C45"/>
    <w:rsid w:val="001008DA"/>
    <w:rsid w:val="001314CA"/>
    <w:rsid w:val="0013395E"/>
    <w:rsid w:val="0013625A"/>
    <w:rsid w:val="00146F14"/>
    <w:rsid w:val="00171FA0"/>
    <w:rsid w:val="0019090A"/>
    <w:rsid w:val="001927A3"/>
    <w:rsid w:val="0019309A"/>
    <w:rsid w:val="001B2B74"/>
    <w:rsid w:val="001C1672"/>
    <w:rsid w:val="001C68E3"/>
    <w:rsid w:val="001E2EBD"/>
    <w:rsid w:val="001E44BC"/>
    <w:rsid w:val="001E5765"/>
    <w:rsid w:val="001F60B5"/>
    <w:rsid w:val="00205D15"/>
    <w:rsid w:val="00205E7F"/>
    <w:rsid w:val="00213A18"/>
    <w:rsid w:val="002256CA"/>
    <w:rsid w:val="00225DD1"/>
    <w:rsid w:val="00235495"/>
    <w:rsid w:val="00245DFB"/>
    <w:rsid w:val="002471AB"/>
    <w:rsid w:val="002510D7"/>
    <w:rsid w:val="00253145"/>
    <w:rsid w:val="002630AC"/>
    <w:rsid w:val="00270CA9"/>
    <w:rsid w:val="00270D3C"/>
    <w:rsid w:val="0028241B"/>
    <w:rsid w:val="002A664E"/>
    <w:rsid w:val="002B7719"/>
    <w:rsid w:val="002C1CA1"/>
    <w:rsid w:val="002D721D"/>
    <w:rsid w:val="002E77C7"/>
    <w:rsid w:val="00300BBD"/>
    <w:rsid w:val="0030417C"/>
    <w:rsid w:val="00305EEB"/>
    <w:rsid w:val="00315AAD"/>
    <w:rsid w:val="00317481"/>
    <w:rsid w:val="00324AF3"/>
    <w:rsid w:val="00341E48"/>
    <w:rsid w:val="00343E99"/>
    <w:rsid w:val="00362362"/>
    <w:rsid w:val="00377348"/>
    <w:rsid w:val="00383BA5"/>
    <w:rsid w:val="00386F92"/>
    <w:rsid w:val="003C72AE"/>
    <w:rsid w:val="003E0491"/>
    <w:rsid w:val="003E26ED"/>
    <w:rsid w:val="003E3835"/>
    <w:rsid w:val="0041173E"/>
    <w:rsid w:val="00411E66"/>
    <w:rsid w:val="0044736E"/>
    <w:rsid w:val="0045781A"/>
    <w:rsid w:val="00484B52"/>
    <w:rsid w:val="00484DC4"/>
    <w:rsid w:val="00493AA1"/>
    <w:rsid w:val="004966E8"/>
    <w:rsid w:val="004A15D9"/>
    <w:rsid w:val="004A1F65"/>
    <w:rsid w:val="004A7F75"/>
    <w:rsid w:val="004C18E3"/>
    <w:rsid w:val="004F5D68"/>
    <w:rsid w:val="00500A4F"/>
    <w:rsid w:val="00501DA9"/>
    <w:rsid w:val="00505BA6"/>
    <w:rsid w:val="00513AD3"/>
    <w:rsid w:val="00517EE9"/>
    <w:rsid w:val="00557201"/>
    <w:rsid w:val="0056329D"/>
    <w:rsid w:val="00563DF9"/>
    <w:rsid w:val="005802FC"/>
    <w:rsid w:val="00582EC8"/>
    <w:rsid w:val="005841C0"/>
    <w:rsid w:val="00595CDA"/>
    <w:rsid w:val="005A3091"/>
    <w:rsid w:val="005C456A"/>
    <w:rsid w:val="005E13E2"/>
    <w:rsid w:val="005E1C15"/>
    <w:rsid w:val="005E2A7C"/>
    <w:rsid w:val="005E6FB5"/>
    <w:rsid w:val="00607C65"/>
    <w:rsid w:val="00641090"/>
    <w:rsid w:val="0064329A"/>
    <w:rsid w:val="006461F5"/>
    <w:rsid w:val="00657B49"/>
    <w:rsid w:val="00660653"/>
    <w:rsid w:val="00695CC1"/>
    <w:rsid w:val="006A1DA8"/>
    <w:rsid w:val="006B7988"/>
    <w:rsid w:val="006C2CC4"/>
    <w:rsid w:val="006D454B"/>
    <w:rsid w:val="006E2492"/>
    <w:rsid w:val="006F4348"/>
    <w:rsid w:val="006F5529"/>
    <w:rsid w:val="007138EB"/>
    <w:rsid w:val="00713D86"/>
    <w:rsid w:val="007216D4"/>
    <w:rsid w:val="00727BD3"/>
    <w:rsid w:val="0073094A"/>
    <w:rsid w:val="00757870"/>
    <w:rsid w:val="007720BE"/>
    <w:rsid w:val="00780F78"/>
    <w:rsid w:val="00787D47"/>
    <w:rsid w:val="00794045"/>
    <w:rsid w:val="00797658"/>
    <w:rsid w:val="007B133F"/>
    <w:rsid w:val="007B48AC"/>
    <w:rsid w:val="007B75C7"/>
    <w:rsid w:val="007C0273"/>
    <w:rsid w:val="007C0D84"/>
    <w:rsid w:val="00813B9B"/>
    <w:rsid w:val="008157FC"/>
    <w:rsid w:val="00817FB6"/>
    <w:rsid w:val="00830874"/>
    <w:rsid w:val="008748C8"/>
    <w:rsid w:val="0087507F"/>
    <w:rsid w:val="0088382B"/>
    <w:rsid w:val="0089318E"/>
    <w:rsid w:val="008C0C96"/>
    <w:rsid w:val="008E38C0"/>
    <w:rsid w:val="008F1751"/>
    <w:rsid w:val="008F245B"/>
    <w:rsid w:val="00903F01"/>
    <w:rsid w:val="009078F9"/>
    <w:rsid w:val="0092031B"/>
    <w:rsid w:val="0092104B"/>
    <w:rsid w:val="009574F9"/>
    <w:rsid w:val="0096569A"/>
    <w:rsid w:val="009770DC"/>
    <w:rsid w:val="009806A2"/>
    <w:rsid w:val="00997BBE"/>
    <w:rsid w:val="009A4C56"/>
    <w:rsid w:val="009C727A"/>
    <w:rsid w:val="009F73A3"/>
    <w:rsid w:val="00A16BD4"/>
    <w:rsid w:val="00A36933"/>
    <w:rsid w:val="00A42827"/>
    <w:rsid w:val="00A4372F"/>
    <w:rsid w:val="00A466B5"/>
    <w:rsid w:val="00A5430A"/>
    <w:rsid w:val="00A57990"/>
    <w:rsid w:val="00A662A7"/>
    <w:rsid w:val="00A67327"/>
    <w:rsid w:val="00A67E05"/>
    <w:rsid w:val="00A752E5"/>
    <w:rsid w:val="00A757D2"/>
    <w:rsid w:val="00A93890"/>
    <w:rsid w:val="00AD12B4"/>
    <w:rsid w:val="00AE2D14"/>
    <w:rsid w:val="00AF6EF4"/>
    <w:rsid w:val="00B0247D"/>
    <w:rsid w:val="00B02779"/>
    <w:rsid w:val="00B10A15"/>
    <w:rsid w:val="00B1582A"/>
    <w:rsid w:val="00B1640F"/>
    <w:rsid w:val="00B20FCC"/>
    <w:rsid w:val="00B244F7"/>
    <w:rsid w:val="00B56940"/>
    <w:rsid w:val="00B61F98"/>
    <w:rsid w:val="00B8152E"/>
    <w:rsid w:val="00B87898"/>
    <w:rsid w:val="00B912DE"/>
    <w:rsid w:val="00BA1297"/>
    <w:rsid w:val="00BB16BD"/>
    <w:rsid w:val="00BC78FF"/>
    <w:rsid w:val="00BD06F8"/>
    <w:rsid w:val="00BD7F01"/>
    <w:rsid w:val="00BE1824"/>
    <w:rsid w:val="00C03D9C"/>
    <w:rsid w:val="00C273EC"/>
    <w:rsid w:val="00C41A6D"/>
    <w:rsid w:val="00C96482"/>
    <w:rsid w:val="00CA08FA"/>
    <w:rsid w:val="00CA760A"/>
    <w:rsid w:val="00D07D4E"/>
    <w:rsid w:val="00D24624"/>
    <w:rsid w:val="00D45559"/>
    <w:rsid w:val="00D4702B"/>
    <w:rsid w:val="00D51681"/>
    <w:rsid w:val="00D612F6"/>
    <w:rsid w:val="00D74694"/>
    <w:rsid w:val="00D75C2D"/>
    <w:rsid w:val="00D83CE5"/>
    <w:rsid w:val="00D9048F"/>
    <w:rsid w:val="00DA581C"/>
    <w:rsid w:val="00DB00DC"/>
    <w:rsid w:val="00DC00B6"/>
    <w:rsid w:val="00DD622E"/>
    <w:rsid w:val="00DE3E88"/>
    <w:rsid w:val="00E076CB"/>
    <w:rsid w:val="00E17074"/>
    <w:rsid w:val="00E17D17"/>
    <w:rsid w:val="00E25537"/>
    <w:rsid w:val="00E26371"/>
    <w:rsid w:val="00E35864"/>
    <w:rsid w:val="00E50E19"/>
    <w:rsid w:val="00E56551"/>
    <w:rsid w:val="00E5753D"/>
    <w:rsid w:val="00E7042B"/>
    <w:rsid w:val="00E846E6"/>
    <w:rsid w:val="00EA0C19"/>
    <w:rsid w:val="00EA3F5A"/>
    <w:rsid w:val="00EC0EFB"/>
    <w:rsid w:val="00ED0A8E"/>
    <w:rsid w:val="00F02411"/>
    <w:rsid w:val="00F343D7"/>
    <w:rsid w:val="00F428B6"/>
    <w:rsid w:val="00F6170B"/>
    <w:rsid w:val="00F8788E"/>
    <w:rsid w:val="00F9067C"/>
    <w:rsid w:val="00F94F39"/>
    <w:rsid w:val="00FA4394"/>
    <w:rsid w:val="00FA5E74"/>
    <w:rsid w:val="00FA7273"/>
    <w:rsid w:val="00FB6920"/>
    <w:rsid w:val="00FC27DA"/>
    <w:rsid w:val="00FC53C2"/>
    <w:rsid w:val="00FD6F67"/>
    <w:rsid w:val="00FE18B4"/>
    <w:rsid w:val="00FF333A"/>
    <w:rsid w:val="00FF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75DD0"/>
  <w15:docId w15:val="{F9FE21A8-8408-48DB-B397-8102219B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A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273"/>
    <w:rPr>
      <w:rFonts w:ascii="Times New Roman" w:eastAsia="宋体" w:hAnsi="Times New Roman" w:cs="Times New Roman"/>
      <w:sz w:val="18"/>
      <w:szCs w:val="18"/>
    </w:rPr>
  </w:style>
  <w:style w:type="paragraph" w:styleId="a4">
    <w:name w:val="footer"/>
    <w:basedOn w:val="a"/>
    <w:link w:val="Char0"/>
    <w:uiPriority w:val="99"/>
    <w:unhideWhenUsed/>
    <w:rsid w:val="00FA7273"/>
    <w:pPr>
      <w:tabs>
        <w:tab w:val="center" w:pos="4153"/>
        <w:tab w:val="right" w:pos="8306"/>
      </w:tabs>
      <w:snapToGrid w:val="0"/>
      <w:jc w:val="left"/>
    </w:pPr>
    <w:rPr>
      <w:sz w:val="18"/>
      <w:szCs w:val="18"/>
    </w:rPr>
  </w:style>
  <w:style w:type="character" w:customStyle="1" w:styleId="Char0">
    <w:name w:val="页脚 Char"/>
    <w:basedOn w:val="a0"/>
    <w:link w:val="a4"/>
    <w:uiPriority w:val="99"/>
    <w:rsid w:val="00FA7273"/>
    <w:rPr>
      <w:rFonts w:ascii="Times New Roman" w:eastAsia="宋体" w:hAnsi="Times New Roman" w:cs="Times New Roman"/>
      <w:sz w:val="18"/>
      <w:szCs w:val="18"/>
    </w:rPr>
  </w:style>
  <w:style w:type="table" w:styleId="a5">
    <w:name w:val="Table Grid"/>
    <w:basedOn w:val="a1"/>
    <w:uiPriority w:val="59"/>
    <w:rsid w:val="00411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D721D"/>
    <w:rPr>
      <w:sz w:val="18"/>
      <w:szCs w:val="18"/>
    </w:rPr>
  </w:style>
  <w:style w:type="character" w:customStyle="1" w:styleId="Char1">
    <w:name w:val="批注框文本 Char"/>
    <w:basedOn w:val="a0"/>
    <w:link w:val="a6"/>
    <w:uiPriority w:val="99"/>
    <w:semiHidden/>
    <w:rsid w:val="002D721D"/>
    <w:rPr>
      <w:rFonts w:ascii="Times New Roman" w:eastAsia="宋体" w:hAnsi="Times New Roman" w:cs="Times New Roman"/>
      <w:sz w:val="18"/>
      <w:szCs w:val="18"/>
    </w:rPr>
  </w:style>
  <w:style w:type="paragraph" w:styleId="a7">
    <w:name w:val="Date"/>
    <w:basedOn w:val="a"/>
    <w:next w:val="a"/>
    <w:link w:val="Char2"/>
    <w:uiPriority w:val="99"/>
    <w:semiHidden/>
    <w:unhideWhenUsed/>
    <w:rsid w:val="006461F5"/>
    <w:pPr>
      <w:ind w:leftChars="2500" w:left="100"/>
    </w:pPr>
  </w:style>
  <w:style w:type="character" w:customStyle="1" w:styleId="Char2">
    <w:name w:val="日期 Char"/>
    <w:basedOn w:val="a0"/>
    <w:link w:val="a7"/>
    <w:uiPriority w:val="99"/>
    <w:semiHidden/>
    <w:rsid w:val="006461F5"/>
    <w:rPr>
      <w:rFonts w:ascii="Times New Roman" w:eastAsia="宋体" w:hAnsi="Times New Roman" w:cs="Times New Roman"/>
      <w:szCs w:val="20"/>
    </w:rPr>
  </w:style>
  <w:style w:type="character" w:styleId="a8">
    <w:name w:val="annotation reference"/>
    <w:basedOn w:val="a0"/>
    <w:uiPriority w:val="99"/>
    <w:semiHidden/>
    <w:unhideWhenUsed/>
    <w:rsid w:val="009F73A3"/>
    <w:rPr>
      <w:sz w:val="21"/>
      <w:szCs w:val="21"/>
    </w:rPr>
  </w:style>
  <w:style w:type="paragraph" w:styleId="a9">
    <w:name w:val="annotation text"/>
    <w:basedOn w:val="a"/>
    <w:link w:val="Char3"/>
    <w:uiPriority w:val="99"/>
    <w:semiHidden/>
    <w:unhideWhenUsed/>
    <w:rsid w:val="009F73A3"/>
    <w:pPr>
      <w:jc w:val="left"/>
    </w:pPr>
  </w:style>
  <w:style w:type="character" w:customStyle="1" w:styleId="Char3">
    <w:name w:val="批注文字 Char"/>
    <w:basedOn w:val="a0"/>
    <w:link w:val="a9"/>
    <w:uiPriority w:val="99"/>
    <w:semiHidden/>
    <w:rsid w:val="009F73A3"/>
    <w:rPr>
      <w:rFonts w:ascii="Times New Roman" w:eastAsia="宋体" w:hAnsi="Times New Roman" w:cs="Times New Roman"/>
      <w:szCs w:val="20"/>
    </w:rPr>
  </w:style>
  <w:style w:type="paragraph" w:styleId="aa">
    <w:name w:val="annotation subject"/>
    <w:basedOn w:val="a9"/>
    <w:next w:val="a9"/>
    <w:link w:val="Char4"/>
    <w:uiPriority w:val="99"/>
    <w:semiHidden/>
    <w:unhideWhenUsed/>
    <w:rsid w:val="009F73A3"/>
    <w:rPr>
      <w:b/>
      <w:bCs/>
    </w:rPr>
  </w:style>
  <w:style w:type="character" w:customStyle="1" w:styleId="Char4">
    <w:name w:val="批注主题 Char"/>
    <w:basedOn w:val="Char3"/>
    <w:link w:val="aa"/>
    <w:uiPriority w:val="99"/>
    <w:semiHidden/>
    <w:rsid w:val="009F73A3"/>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F12AD-B07F-484D-ABFB-E549AE27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112</Words>
  <Characters>644</Characters>
  <Application>Microsoft Office Word</Application>
  <DocSecurity>0</DocSecurity>
  <Lines>5</Lines>
  <Paragraphs>1</Paragraphs>
  <ScaleCrop>false</ScaleCrop>
  <Company>Hewlett-Packard Company</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M Q</cp:lastModifiedBy>
  <cp:revision>13</cp:revision>
  <cp:lastPrinted>2017-01-13T06:11:00Z</cp:lastPrinted>
  <dcterms:created xsi:type="dcterms:W3CDTF">2019-07-08T02:53:00Z</dcterms:created>
  <dcterms:modified xsi:type="dcterms:W3CDTF">2020-04-28T06:42:00Z</dcterms:modified>
</cp:coreProperties>
</file>