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17A" w:rsidRDefault="0095226F">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证券代码：603858         证券简称：</w:t>
      </w:r>
      <w:r>
        <w:rPr>
          <w:rFonts w:asciiTheme="minorEastAsia" w:eastAsiaTheme="minorEastAsia" w:hAnsiTheme="minorEastAsia" w:hint="eastAsia"/>
          <w:sz w:val="24"/>
          <w:szCs w:val="24"/>
        </w:rPr>
        <w:t>步长</w:t>
      </w:r>
      <w:r>
        <w:rPr>
          <w:rFonts w:asciiTheme="minorEastAsia" w:eastAsiaTheme="minorEastAsia" w:hAnsiTheme="minorEastAsia"/>
          <w:sz w:val="24"/>
          <w:szCs w:val="24"/>
        </w:rPr>
        <w:t>制药</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公告编号：202</w:t>
      </w:r>
      <w:r w:rsidR="0084699B">
        <w:rPr>
          <w:rFonts w:asciiTheme="minorEastAsia" w:eastAsiaTheme="minorEastAsia" w:hAnsiTheme="minorEastAsia"/>
          <w:sz w:val="24"/>
          <w:szCs w:val="24"/>
        </w:rPr>
        <w:t>4</w:t>
      </w:r>
      <w:r>
        <w:rPr>
          <w:rFonts w:asciiTheme="minorEastAsia" w:eastAsiaTheme="minorEastAsia" w:hAnsiTheme="minorEastAsia" w:hint="eastAsia"/>
          <w:sz w:val="24"/>
          <w:szCs w:val="24"/>
        </w:rPr>
        <w:t>-0</w:t>
      </w:r>
      <w:r w:rsidR="0084699B">
        <w:rPr>
          <w:rFonts w:asciiTheme="minorEastAsia" w:eastAsiaTheme="minorEastAsia" w:hAnsiTheme="minorEastAsia"/>
          <w:sz w:val="24"/>
          <w:szCs w:val="24"/>
        </w:rPr>
        <w:t>27</w:t>
      </w:r>
    </w:p>
    <w:p w:rsidR="00A6117A" w:rsidRDefault="0095226F">
      <w:pPr>
        <w:spacing w:beforeLines="50" w:before="120" w:afterLines="50" w:after="120" w:line="360" w:lineRule="auto"/>
        <w:jc w:val="center"/>
        <w:rPr>
          <w:rFonts w:asciiTheme="majorEastAsia" w:eastAsiaTheme="majorEastAsia" w:hAnsiTheme="majorEastAsia"/>
          <w:b/>
          <w:color w:val="FF0000"/>
          <w:sz w:val="32"/>
          <w:szCs w:val="32"/>
        </w:rPr>
      </w:pPr>
      <w:r>
        <w:rPr>
          <w:rFonts w:asciiTheme="majorEastAsia" w:eastAsiaTheme="majorEastAsia" w:hAnsiTheme="majorEastAsia" w:hint="eastAsia"/>
          <w:b/>
          <w:color w:val="FF0000"/>
          <w:sz w:val="32"/>
          <w:szCs w:val="32"/>
        </w:rPr>
        <w:t>山东步长制药股份有限公司</w:t>
      </w:r>
    </w:p>
    <w:p w:rsidR="00A6117A" w:rsidRDefault="0095226F">
      <w:pPr>
        <w:spacing w:beforeLines="50" w:before="120" w:afterLines="50" w:after="120" w:line="360" w:lineRule="auto"/>
        <w:jc w:val="center"/>
        <w:rPr>
          <w:rFonts w:asciiTheme="majorEastAsia" w:eastAsiaTheme="majorEastAsia" w:hAnsiTheme="majorEastAsia"/>
          <w:b/>
          <w:color w:val="FF0000"/>
          <w:sz w:val="32"/>
          <w:szCs w:val="32"/>
        </w:rPr>
      </w:pPr>
      <w:r>
        <w:rPr>
          <w:rFonts w:asciiTheme="majorEastAsia" w:eastAsiaTheme="majorEastAsia" w:hAnsiTheme="majorEastAsia" w:hint="eastAsia"/>
          <w:b/>
          <w:color w:val="FF0000"/>
          <w:sz w:val="32"/>
          <w:szCs w:val="32"/>
        </w:rPr>
        <w:t>关于使用闲置自有资金进行证券投资的公告</w:t>
      </w:r>
    </w:p>
    <w:p w:rsidR="00A6117A" w:rsidRDefault="0095226F">
      <w:pPr>
        <w:pBdr>
          <w:top w:val="single" w:sz="4" w:space="1" w:color="auto"/>
          <w:left w:val="single" w:sz="4" w:space="4" w:color="auto"/>
          <w:bottom w:val="single" w:sz="4" w:space="0" w:color="auto"/>
          <w:right w:val="single" w:sz="4" w:space="4" w:color="auto"/>
        </w:pBdr>
        <w:adjustRightInd w:val="0"/>
        <w:snapToGrid w:val="0"/>
        <w:spacing w:line="360" w:lineRule="auto"/>
        <w:ind w:firstLineChars="200" w:firstLine="480"/>
        <w:rPr>
          <w:rFonts w:asciiTheme="minorEastAsia" w:eastAsiaTheme="minorEastAsia" w:hAnsiTheme="minorEastAsia"/>
          <w:kern w:val="2"/>
          <w:sz w:val="24"/>
          <w:szCs w:val="24"/>
        </w:rPr>
      </w:pPr>
      <w:r>
        <w:rPr>
          <w:rFonts w:asciiTheme="minorEastAsia" w:eastAsiaTheme="minorEastAsia" w:hAnsiTheme="minorEastAsia" w:hint="eastAsia"/>
          <w:sz w:val="24"/>
          <w:szCs w:val="24"/>
        </w:rPr>
        <w:t>本公司董事会及全体董事保证本公告内容不存在任何虚假记载、误导性陈述或者重大遗漏，并对其内容的真实性、准确性和完整性承担法律责任。</w:t>
      </w:r>
    </w:p>
    <w:p w:rsidR="00A6117A" w:rsidRDefault="00A6117A">
      <w:pPr>
        <w:pStyle w:val="af"/>
        <w:spacing w:line="360" w:lineRule="auto"/>
        <w:rPr>
          <w:rFonts w:asciiTheme="minorEastAsia" w:eastAsiaTheme="minorEastAsia" w:hAnsiTheme="minorEastAsia"/>
          <w:b/>
          <w:sz w:val="24"/>
          <w:szCs w:val="24"/>
        </w:rPr>
      </w:pPr>
    </w:p>
    <w:p w:rsidR="00A6117A" w:rsidRDefault="0095226F">
      <w:pPr>
        <w:pStyle w:val="af"/>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重要内容提示：</w:t>
      </w:r>
    </w:p>
    <w:p w:rsidR="00A6117A" w:rsidRDefault="0095226F" w:rsidP="00786445">
      <w:pPr>
        <w:pStyle w:val="af"/>
        <w:numPr>
          <w:ilvl w:val="0"/>
          <w:numId w:val="1"/>
        </w:num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投资种类：证券投资（</w:t>
      </w:r>
      <w:r w:rsidR="00786445" w:rsidRPr="00786445">
        <w:rPr>
          <w:rFonts w:asciiTheme="minorEastAsia" w:eastAsiaTheme="minorEastAsia" w:hAnsiTheme="minorEastAsia" w:hint="eastAsia"/>
          <w:color w:val="000000" w:themeColor="text1"/>
          <w:sz w:val="24"/>
          <w:szCs w:val="24"/>
        </w:rPr>
        <w:t>包括但不限于股票投资、债券投资、证券回购、公募基金、交易所基金、上市公司增发或配股等上海证券交易所认定的其他投资行为</w:t>
      </w:r>
      <w:r>
        <w:rPr>
          <w:rFonts w:asciiTheme="minorEastAsia" w:eastAsiaTheme="minorEastAsia" w:hAnsiTheme="minorEastAsia" w:hint="eastAsia"/>
          <w:color w:val="000000" w:themeColor="text1"/>
          <w:sz w:val="24"/>
          <w:szCs w:val="24"/>
        </w:rPr>
        <w:t>）。</w:t>
      </w:r>
    </w:p>
    <w:p w:rsidR="00A6117A" w:rsidRDefault="0095226F">
      <w:pPr>
        <w:pStyle w:val="af"/>
        <w:numPr>
          <w:ilvl w:val="0"/>
          <w:numId w:val="1"/>
        </w:num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投资金额：最高额度不超过3</w:t>
      </w:r>
      <w:r>
        <w:rPr>
          <w:rFonts w:asciiTheme="minorEastAsia" w:eastAsiaTheme="minorEastAsia" w:hAnsiTheme="minorEastAsia"/>
          <w:color w:val="000000" w:themeColor="text1"/>
          <w:sz w:val="24"/>
          <w:szCs w:val="24"/>
        </w:rPr>
        <w:t>,000</w:t>
      </w:r>
      <w:r>
        <w:rPr>
          <w:rFonts w:asciiTheme="minorEastAsia" w:eastAsiaTheme="minorEastAsia" w:hAnsiTheme="minorEastAsia" w:hint="eastAsia"/>
          <w:color w:val="000000" w:themeColor="text1"/>
          <w:sz w:val="24"/>
          <w:szCs w:val="24"/>
        </w:rPr>
        <w:t>万元，</w:t>
      </w:r>
      <w:r>
        <w:rPr>
          <w:rFonts w:asciiTheme="minorEastAsia" w:eastAsiaTheme="minorEastAsia" w:hAnsiTheme="minorEastAsia"/>
          <w:color w:val="000000" w:themeColor="text1"/>
          <w:sz w:val="24"/>
          <w:szCs w:val="24"/>
        </w:rPr>
        <w:t>在</w:t>
      </w:r>
      <w:r>
        <w:rPr>
          <w:rFonts w:asciiTheme="minorEastAsia" w:eastAsiaTheme="minorEastAsia" w:hAnsiTheme="minorEastAsia" w:hint="eastAsia"/>
          <w:color w:val="000000" w:themeColor="text1"/>
          <w:sz w:val="24"/>
          <w:szCs w:val="24"/>
        </w:rPr>
        <w:t>上述</w:t>
      </w:r>
      <w:r>
        <w:rPr>
          <w:rFonts w:asciiTheme="minorEastAsia" w:eastAsiaTheme="minorEastAsia" w:hAnsiTheme="minorEastAsia"/>
          <w:color w:val="000000" w:themeColor="text1"/>
          <w:sz w:val="24"/>
          <w:szCs w:val="24"/>
        </w:rPr>
        <w:t>额度内，资金可以滚动使用</w:t>
      </w:r>
      <w:r>
        <w:rPr>
          <w:rFonts w:asciiTheme="minorEastAsia" w:eastAsiaTheme="minorEastAsia" w:hAnsiTheme="minorEastAsia" w:hint="eastAsia"/>
          <w:color w:val="000000" w:themeColor="text1"/>
          <w:sz w:val="24"/>
          <w:szCs w:val="24"/>
        </w:rPr>
        <w:t>。</w:t>
      </w:r>
    </w:p>
    <w:p w:rsidR="00A6117A" w:rsidRDefault="0095226F">
      <w:pPr>
        <w:pStyle w:val="af"/>
        <w:numPr>
          <w:ilvl w:val="0"/>
          <w:numId w:val="1"/>
        </w:num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审议程序</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本事项已经公司第四届董事会第</w:t>
      </w:r>
      <w:r w:rsidR="00786445">
        <w:rPr>
          <w:rFonts w:asciiTheme="minorEastAsia" w:eastAsiaTheme="minorEastAsia" w:hAnsiTheme="minorEastAsia" w:hint="eastAsia"/>
          <w:color w:val="000000" w:themeColor="text1"/>
          <w:sz w:val="24"/>
          <w:szCs w:val="24"/>
        </w:rPr>
        <w:t>五</w:t>
      </w:r>
      <w:r>
        <w:rPr>
          <w:rFonts w:asciiTheme="minorEastAsia" w:eastAsiaTheme="minorEastAsia" w:hAnsiTheme="minorEastAsia" w:hint="eastAsia"/>
          <w:color w:val="000000" w:themeColor="text1"/>
          <w:sz w:val="24"/>
          <w:szCs w:val="24"/>
        </w:rPr>
        <w:t>十</w:t>
      </w:r>
      <w:r w:rsidR="00786445">
        <w:rPr>
          <w:rFonts w:asciiTheme="minorEastAsia" w:eastAsiaTheme="minorEastAsia" w:hAnsiTheme="minorEastAsia" w:hint="eastAsia"/>
          <w:color w:val="000000" w:themeColor="text1"/>
          <w:sz w:val="24"/>
          <w:szCs w:val="24"/>
        </w:rPr>
        <w:t>一次会议审议通过</w:t>
      </w:r>
      <w:r>
        <w:rPr>
          <w:rFonts w:asciiTheme="minorEastAsia" w:eastAsiaTheme="minorEastAsia" w:hAnsiTheme="minorEastAsia" w:hint="eastAsia"/>
          <w:color w:val="000000" w:themeColor="text1"/>
          <w:sz w:val="24"/>
          <w:szCs w:val="24"/>
        </w:rPr>
        <w:t>，无需提交公司股东大会审议批准。</w:t>
      </w:r>
    </w:p>
    <w:p w:rsidR="00A6117A" w:rsidRDefault="0095226F">
      <w:pPr>
        <w:pStyle w:val="af"/>
        <w:numPr>
          <w:ilvl w:val="0"/>
          <w:numId w:val="1"/>
        </w:numPr>
        <w:spacing w:line="360" w:lineRule="auto"/>
        <w:rPr>
          <w:rFonts w:asciiTheme="minorEastAsia" w:eastAsiaTheme="minorEastAsia" w:hAnsiTheme="minorEastAsia"/>
          <w:b/>
          <w:sz w:val="24"/>
          <w:szCs w:val="24"/>
        </w:rPr>
      </w:pPr>
      <w:r>
        <w:rPr>
          <w:rFonts w:asciiTheme="minorEastAsia" w:eastAsiaTheme="minorEastAsia" w:hAnsiTheme="minorEastAsia" w:hint="eastAsia"/>
          <w:color w:val="000000" w:themeColor="text1"/>
          <w:sz w:val="24"/>
          <w:szCs w:val="24"/>
        </w:rPr>
        <w:t>特别风险提示：金融市场受宏观经济、投资标的选择、市场环境等因素影响，公司进行证券投资业务面临投资收益不确定性风险、公允价值变动影响公司损益的风险、操作风险等风</w:t>
      </w:r>
      <w:r>
        <w:rPr>
          <w:rFonts w:asciiTheme="minorEastAsia" w:eastAsiaTheme="minorEastAsia" w:hAnsiTheme="minorEastAsia" w:hint="eastAsia"/>
          <w:sz w:val="24"/>
          <w:szCs w:val="24"/>
        </w:rPr>
        <w:t>险。</w:t>
      </w:r>
    </w:p>
    <w:p w:rsidR="00A6117A" w:rsidRDefault="00A6117A">
      <w:pPr>
        <w:pStyle w:val="af"/>
        <w:spacing w:line="360" w:lineRule="auto"/>
        <w:ind w:firstLineChars="200" w:firstLine="482"/>
        <w:rPr>
          <w:rFonts w:asciiTheme="minorEastAsia" w:eastAsiaTheme="minorEastAsia" w:hAnsiTheme="minorEastAsia"/>
          <w:b/>
          <w:sz w:val="24"/>
          <w:szCs w:val="24"/>
        </w:rPr>
      </w:pPr>
    </w:p>
    <w:p w:rsidR="00A6117A" w:rsidRDefault="0095226F">
      <w:pPr>
        <w:pStyle w:val="af"/>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一、投资情况概述</w:t>
      </w:r>
    </w:p>
    <w:p w:rsidR="00A6117A" w:rsidRDefault="0095226F">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（一）投资目的</w:t>
      </w:r>
    </w:p>
    <w:p w:rsidR="00A6117A" w:rsidRDefault="0095226F">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为提高资金使用效率，合理利用自有资金，在不影响公司正常生产经营的情况下，公司拟使用部分自有资金进行证券投资，增加投资收益。</w:t>
      </w:r>
    </w:p>
    <w:p w:rsidR="00A6117A" w:rsidRDefault="0095226F">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（二）投资金额</w:t>
      </w:r>
    </w:p>
    <w:p w:rsidR="00A6117A" w:rsidRDefault="0095226F">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公司及相关子公司拟对最高额度不超过3,000万元的自有资金进行证券投资，上述额度是指在任意时点证券投资的资金总额不得超过3,000万元，额度内资金可滚动使用。</w:t>
      </w:r>
    </w:p>
    <w:p w:rsidR="00A6117A" w:rsidRDefault="0095226F">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（三）资金来源</w:t>
      </w:r>
    </w:p>
    <w:p w:rsidR="00A6117A" w:rsidRDefault="0095226F">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公司及相关子公司用于证券投资的资金为公司及相关子公司的部分闲置自</w:t>
      </w:r>
      <w:r>
        <w:rPr>
          <w:rFonts w:asciiTheme="minorEastAsia" w:eastAsiaTheme="minorEastAsia" w:hAnsiTheme="minorEastAsia" w:hint="eastAsia"/>
          <w:sz w:val="24"/>
          <w:szCs w:val="24"/>
        </w:rPr>
        <w:lastRenderedPageBreak/>
        <w:t>有资金。</w:t>
      </w:r>
    </w:p>
    <w:p w:rsidR="00A6117A" w:rsidRDefault="0095226F">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（四）投资范围</w:t>
      </w:r>
    </w:p>
    <w:p w:rsidR="00A6117A" w:rsidRDefault="0095226F">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投资范围包括但不限于股票投资、债券投资、证券回购、公募基金、交易所基金、上市公司增发或配股等上海证券交易所认定的其他投资行为。</w:t>
      </w:r>
    </w:p>
    <w:p w:rsidR="00A6117A" w:rsidRDefault="0095226F">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（五）投资期限</w:t>
      </w:r>
    </w:p>
    <w:p w:rsidR="00A6117A" w:rsidRDefault="0095226F">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自公司本次董事会审议通过之日起不超过</w:t>
      </w:r>
      <w:r w:rsidR="00846091">
        <w:rPr>
          <w:rFonts w:asciiTheme="minorEastAsia" w:eastAsiaTheme="minorEastAsia" w:hAnsiTheme="minorEastAsia" w:hint="eastAsia"/>
          <w:sz w:val="24"/>
          <w:szCs w:val="24"/>
        </w:rPr>
        <w:t>1</w:t>
      </w:r>
      <w:r w:rsidR="00846091">
        <w:rPr>
          <w:rFonts w:asciiTheme="minorEastAsia" w:eastAsiaTheme="minorEastAsia" w:hAnsiTheme="minorEastAsia"/>
          <w:sz w:val="24"/>
          <w:szCs w:val="24"/>
        </w:rPr>
        <w:t>2</w:t>
      </w:r>
      <w:r>
        <w:rPr>
          <w:rFonts w:asciiTheme="minorEastAsia" w:eastAsiaTheme="minorEastAsia" w:hAnsiTheme="minorEastAsia" w:hint="eastAsia"/>
          <w:sz w:val="24"/>
          <w:szCs w:val="24"/>
        </w:rPr>
        <w:t>个月。</w:t>
      </w:r>
    </w:p>
    <w:p w:rsidR="00A6117A" w:rsidRDefault="0095226F">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（六）具体实施方式</w:t>
      </w:r>
    </w:p>
    <w:p w:rsidR="00A6117A" w:rsidRDefault="00846091">
      <w:pPr>
        <w:pStyle w:val="af"/>
        <w:spacing w:line="360" w:lineRule="auto"/>
        <w:ind w:firstLineChars="200" w:firstLine="480"/>
        <w:rPr>
          <w:rFonts w:asciiTheme="minorEastAsia" w:eastAsiaTheme="minorEastAsia" w:hAnsiTheme="minorEastAsia"/>
          <w:sz w:val="24"/>
          <w:szCs w:val="24"/>
        </w:rPr>
      </w:pPr>
      <w:r w:rsidRPr="00846091">
        <w:rPr>
          <w:rFonts w:asciiTheme="minorEastAsia" w:eastAsiaTheme="minorEastAsia" w:hAnsiTheme="minorEastAsia" w:hint="eastAsia"/>
          <w:sz w:val="24"/>
          <w:szCs w:val="24"/>
        </w:rPr>
        <w:t>在公司董事会授权的投资额度范围内，董事长行使该项投资决策权并签署相关合同文件，由财务负责人负责组织实施。</w:t>
      </w:r>
    </w:p>
    <w:p w:rsidR="00A6117A" w:rsidRDefault="0095226F">
      <w:pPr>
        <w:pStyle w:val="af"/>
        <w:pBdr>
          <w:bottom w:val="none" w:sz="0" w:space="5" w:color="000000"/>
        </w:pBd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二</w:t>
      </w:r>
      <w:r>
        <w:rPr>
          <w:rFonts w:asciiTheme="minorEastAsia" w:eastAsiaTheme="minorEastAsia" w:hAnsiTheme="minorEastAsia"/>
          <w:b/>
          <w:sz w:val="24"/>
          <w:szCs w:val="24"/>
        </w:rPr>
        <w:t>、审议程序</w:t>
      </w:r>
    </w:p>
    <w:p w:rsidR="00A6117A" w:rsidRDefault="0095226F">
      <w:pPr>
        <w:pStyle w:val="af"/>
        <w:pBdr>
          <w:bottom w:val="none" w:sz="0" w:space="5" w:color="000000"/>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（一）董事会审议情况</w:t>
      </w:r>
    </w:p>
    <w:p w:rsidR="00A6117A" w:rsidRDefault="0095226F" w:rsidP="00846091">
      <w:pPr>
        <w:pStyle w:val="af"/>
        <w:pBdr>
          <w:bottom w:val="none" w:sz="0" w:space="5" w:color="000000"/>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w:t>
      </w:r>
      <w:r w:rsidR="00846091">
        <w:rPr>
          <w:rFonts w:asciiTheme="minorEastAsia" w:eastAsiaTheme="minorEastAsia" w:hAnsiTheme="minorEastAsia"/>
          <w:sz w:val="24"/>
          <w:szCs w:val="24"/>
        </w:rPr>
        <w:t>4</w:t>
      </w:r>
      <w:r>
        <w:rPr>
          <w:rFonts w:asciiTheme="minorEastAsia" w:eastAsiaTheme="minorEastAsia" w:hAnsiTheme="minorEastAsia" w:hint="eastAsia"/>
          <w:sz w:val="24"/>
          <w:szCs w:val="24"/>
        </w:rPr>
        <w:t>年</w:t>
      </w:r>
      <w:r w:rsidR="005F65E5">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月</w:t>
      </w:r>
      <w:r w:rsidR="005F65E5">
        <w:rPr>
          <w:rFonts w:asciiTheme="minorEastAsia" w:eastAsiaTheme="minorEastAsia" w:hAnsiTheme="minorEastAsia" w:hint="eastAsia"/>
          <w:sz w:val="24"/>
          <w:szCs w:val="24"/>
        </w:rPr>
        <w:t>8</w:t>
      </w:r>
      <w:r>
        <w:rPr>
          <w:rFonts w:asciiTheme="minorEastAsia" w:eastAsiaTheme="minorEastAsia" w:hAnsiTheme="minorEastAsia" w:hint="eastAsia"/>
          <w:sz w:val="24"/>
          <w:szCs w:val="24"/>
        </w:rPr>
        <w:t>日，公司召开第四届董事会第</w:t>
      </w:r>
      <w:r w:rsidR="00846091">
        <w:rPr>
          <w:rFonts w:asciiTheme="minorEastAsia" w:eastAsiaTheme="minorEastAsia" w:hAnsiTheme="minorEastAsia" w:hint="eastAsia"/>
          <w:sz w:val="24"/>
          <w:szCs w:val="24"/>
        </w:rPr>
        <w:t>五</w:t>
      </w:r>
      <w:r>
        <w:rPr>
          <w:rFonts w:asciiTheme="minorEastAsia" w:eastAsiaTheme="minorEastAsia" w:hAnsiTheme="minorEastAsia" w:hint="eastAsia"/>
          <w:sz w:val="24"/>
          <w:szCs w:val="24"/>
        </w:rPr>
        <w:t>十</w:t>
      </w:r>
      <w:r w:rsidR="00846091">
        <w:rPr>
          <w:rFonts w:asciiTheme="minorEastAsia" w:eastAsiaTheme="minorEastAsia" w:hAnsiTheme="minorEastAsia" w:hint="eastAsia"/>
          <w:sz w:val="24"/>
          <w:szCs w:val="24"/>
        </w:rPr>
        <w:t>一</w:t>
      </w:r>
      <w:r>
        <w:rPr>
          <w:rFonts w:asciiTheme="minorEastAsia" w:eastAsiaTheme="minorEastAsia" w:hAnsiTheme="minorEastAsia" w:hint="eastAsia"/>
          <w:sz w:val="24"/>
          <w:szCs w:val="24"/>
        </w:rPr>
        <w:t>次会议审议通过了《关于使用闲置自有资金进行证券投资的议案》。具体内容详见公司同日披露的《第四届董事会第</w:t>
      </w:r>
      <w:r w:rsidR="00846091">
        <w:rPr>
          <w:rFonts w:asciiTheme="minorEastAsia" w:eastAsiaTheme="minorEastAsia" w:hAnsiTheme="minorEastAsia" w:hint="eastAsia"/>
          <w:sz w:val="24"/>
          <w:szCs w:val="24"/>
        </w:rPr>
        <w:t>五十一</w:t>
      </w:r>
      <w:r>
        <w:rPr>
          <w:rFonts w:asciiTheme="minorEastAsia" w:eastAsiaTheme="minorEastAsia" w:hAnsiTheme="minorEastAsia" w:hint="eastAsia"/>
          <w:sz w:val="24"/>
          <w:szCs w:val="24"/>
        </w:rPr>
        <w:t>次会议决议公告》（公告编号：2</w:t>
      </w:r>
      <w:r>
        <w:rPr>
          <w:rFonts w:asciiTheme="minorEastAsia" w:eastAsiaTheme="minorEastAsia" w:hAnsiTheme="minorEastAsia"/>
          <w:sz w:val="24"/>
          <w:szCs w:val="24"/>
        </w:rPr>
        <w:t>02</w:t>
      </w:r>
      <w:r w:rsidR="00846091">
        <w:rPr>
          <w:rFonts w:asciiTheme="minorEastAsia" w:eastAsiaTheme="minorEastAsia" w:hAnsiTheme="minorEastAsia"/>
          <w:sz w:val="24"/>
          <w:szCs w:val="24"/>
        </w:rPr>
        <w:t>4</w:t>
      </w:r>
      <w:r>
        <w:rPr>
          <w:rFonts w:asciiTheme="minorEastAsia" w:eastAsiaTheme="minorEastAsia" w:hAnsiTheme="minorEastAsia" w:hint="eastAsia"/>
          <w:sz w:val="24"/>
          <w:szCs w:val="24"/>
        </w:rPr>
        <w:t>-0</w:t>
      </w:r>
      <w:r w:rsidR="005F65E5">
        <w:rPr>
          <w:rFonts w:asciiTheme="minorEastAsia" w:eastAsiaTheme="minorEastAsia" w:hAnsiTheme="minorEastAsia" w:hint="eastAsia"/>
          <w:sz w:val="24"/>
          <w:szCs w:val="24"/>
        </w:rPr>
        <w:t>2</w:t>
      </w:r>
      <w:r w:rsidR="005F65E5">
        <w:rPr>
          <w:rFonts w:asciiTheme="minorEastAsia" w:eastAsiaTheme="minorEastAsia" w:hAnsiTheme="minorEastAsia"/>
          <w:sz w:val="24"/>
          <w:szCs w:val="24"/>
        </w:rPr>
        <w:t>5</w:t>
      </w:r>
      <w:r>
        <w:rPr>
          <w:rFonts w:asciiTheme="minorEastAsia" w:eastAsiaTheme="minorEastAsia" w:hAnsiTheme="minorEastAsia" w:hint="eastAsia"/>
          <w:sz w:val="24"/>
          <w:szCs w:val="24"/>
        </w:rPr>
        <w:t>）。本事项无需提交股东大会审议批准。</w:t>
      </w:r>
    </w:p>
    <w:p w:rsidR="00A6117A" w:rsidRDefault="0095226F">
      <w:pPr>
        <w:pStyle w:val="af"/>
        <w:pBdr>
          <w:bottom w:val="none" w:sz="0" w:space="5" w:color="000000"/>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（二）监事会审议情况</w:t>
      </w:r>
    </w:p>
    <w:p w:rsidR="00A6117A" w:rsidRDefault="005F65E5" w:rsidP="005F65E5">
      <w:pPr>
        <w:pStyle w:val="af"/>
        <w:pBdr>
          <w:bottom w:val="none" w:sz="0" w:space="5" w:color="000000"/>
        </w:pBdr>
        <w:spacing w:line="360" w:lineRule="auto"/>
        <w:ind w:firstLineChars="200" w:firstLine="480"/>
        <w:rPr>
          <w:rFonts w:asciiTheme="minorEastAsia" w:eastAsiaTheme="minorEastAsia" w:hAnsiTheme="minorEastAsia"/>
          <w:sz w:val="24"/>
          <w:szCs w:val="24"/>
        </w:rPr>
      </w:pPr>
      <w:r w:rsidRPr="005F65E5">
        <w:rPr>
          <w:rFonts w:asciiTheme="minorEastAsia" w:eastAsiaTheme="minorEastAsia" w:hAnsiTheme="minorEastAsia" w:hint="eastAsia"/>
          <w:sz w:val="24"/>
          <w:szCs w:val="24"/>
        </w:rPr>
        <w:t>公司于</w:t>
      </w:r>
      <w:r>
        <w:rPr>
          <w:rFonts w:asciiTheme="minorEastAsia" w:eastAsiaTheme="minorEastAsia" w:hAnsiTheme="minorEastAsia" w:hint="eastAsia"/>
          <w:sz w:val="24"/>
          <w:szCs w:val="24"/>
        </w:rPr>
        <w:t>202</w:t>
      </w:r>
      <w:r>
        <w:rPr>
          <w:rFonts w:asciiTheme="minorEastAsia" w:eastAsiaTheme="minorEastAsia" w:hAnsiTheme="minorEastAsia"/>
          <w:sz w:val="24"/>
          <w:szCs w:val="24"/>
        </w:rPr>
        <w:t>4</w:t>
      </w:r>
      <w:r w:rsidRPr="005F65E5">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3</w:t>
      </w:r>
      <w:r w:rsidRPr="005F65E5">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4</w:t>
      </w:r>
      <w:r w:rsidRPr="005F65E5">
        <w:rPr>
          <w:rFonts w:asciiTheme="minorEastAsia" w:eastAsiaTheme="minorEastAsia" w:hAnsiTheme="minorEastAsia" w:hint="eastAsia"/>
          <w:sz w:val="24"/>
          <w:szCs w:val="24"/>
        </w:rPr>
        <w:t>日发出</w:t>
      </w:r>
      <w:r>
        <w:rPr>
          <w:rFonts w:asciiTheme="minorEastAsia" w:eastAsiaTheme="minorEastAsia" w:hAnsiTheme="minorEastAsia" w:hint="eastAsia"/>
          <w:sz w:val="24"/>
          <w:szCs w:val="24"/>
        </w:rPr>
        <w:t>第四届监事会第二十六次会议</w:t>
      </w:r>
      <w:r w:rsidRPr="005F65E5">
        <w:rPr>
          <w:rFonts w:asciiTheme="minorEastAsia" w:eastAsiaTheme="minorEastAsia" w:hAnsiTheme="minorEastAsia" w:hint="eastAsia"/>
          <w:sz w:val="24"/>
          <w:szCs w:val="24"/>
        </w:rPr>
        <w:t>的通知，并于202</w:t>
      </w:r>
      <w:r>
        <w:rPr>
          <w:rFonts w:asciiTheme="minorEastAsia" w:eastAsiaTheme="minorEastAsia" w:hAnsiTheme="minorEastAsia"/>
          <w:sz w:val="24"/>
          <w:szCs w:val="24"/>
        </w:rPr>
        <w:t>4</w:t>
      </w:r>
      <w:r w:rsidRPr="005F65E5">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3</w:t>
      </w:r>
      <w:r w:rsidRPr="005F65E5">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8</w:t>
      </w:r>
      <w:r w:rsidRPr="005F65E5">
        <w:rPr>
          <w:rFonts w:asciiTheme="minorEastAsia" w:eastAsiaTheme="minorEastAsia" w:hAnsiTheme="minorEastAsia" w:hint="eastAsia"/>
          <w:sz w:val="24"/>
          <w:szCs w:val="24"/>
        </w:rPr>
        <w:t>日</w:t>
      </w:r>
      <w:r w:rsidR="00FE77D5">
        <w:rPr>
          <w:rFonts w:asciiTheme="minorEastAsia" w:eastAsiaTheme="minorEastAsia" w:hAnsiTheme="minorEastAsia" w:hint="eastAsia"/>
          <w:sz w:val="24"/>
          <w:szCs w:val="24"/>
        </w:rPr>
        <w:t>9时</w:t>
      </w:r>
      <w:r w:rsidRPr="005F65E5">
        <w:rPr>
          <w:rFonts w:asciiTheme="minorEastAsia" w:eastAsiaTheme="minorEastAsia" w:hAnsiTheme="minorEastAsia" w:hint="eastAsia"/>
          <w:sz w:val="24"/>
          <w:szCs w:val="24"/>
        </w:rPr>
        <w:t>以通讯方式召开，会议以同意</w:t>
      </w:r>
      <w:r>
        <w:rPr>
          <w:rFonts w:asciiTheme="minorEastAsia" w:eastAsiaTheme="minorEastAsia" w:hAnsiTheme="minorEastAsia"/>
          <w:sz w:val="24"/>
          <w:szCs w:val="24"/>
        </w:rPr>
        <w:t>4</w:t>
      </w:r>
      <w:r w:rsidRPr="005F65E5">
        <w:rPr>
          <w:rFonts w:asciiTheme="minorEastAsia" w:eastAsiaTheme="minorEastAsia" w:hAnsiTheme="minorEastAsia" w:hint="eastAsia"/>
          <w:sz w:val="24"/>
          <w:szCs w:val="24"/>
        </w:rPr>
        <w:t>票、反对0票、弃权0票的表决结果审议通过了</w:t>
      </w:r>
      <w:r w:rsidR="0095226F">
        <w:rPr>
          <w:rFonts w:asciiTheme="minorEastAsia" w:eastAsiaTheme="minorEastAsia" w:hAnsiTheme="minorEastAsia" w:hint="eastAsia"/>
          <w:sz w:val="24"/>
          <w:szCs w:val="24"/>
        </w:rPr>
        <w:t>《</w:t>
      </w:r>
      <w:r w:rsidR="00846091" w:rsidRPr="00846091">
        <w:rPr>
          <w:rFonts w:asciiTheme="minorEastAsia" w:eastAsiaTheme="minorEastAsia" w:hAnsiTheme="minorEastAsia" w:hint="eastAsia"/>
          <w:sz w:val="24"/>
          <w:szCs w:val="24"/>
        </w:rPr>
        <w:t>关于使用闲置自有资金进行证券投资的议案</w:t>
      </w:r>
      <w:r w:rsidR="0095226F">
        <w:rPr>
          <w:rFonts w:asciiTheme="minorEastAsia" w:eastAsiaTheme="minorEastAsia" w:hAnsiTheme="minorEastAsia" w:hint="eastAsia"/>
          <w:sz w:val="24"/>
          <w:szCs w:val="24"/>
        </w:rPr>
        <w:t>》，同意公司及相关子公司拟对最高额度不超过3,000万元的自有资金进行证券投资，上述额度内资金可滚动使用，在不影响公司正常运营的前提下，公司及相关子公司使用自有资金进行证券投资，可以提高公司资金使用效率，获得一定的投资收益，为公司股东谋取更多的投资回报。</w:t>
      </w:r>
    </w:p>
    <w:p w:rsidR="00A6117A" w:rsidRDefault="0095226F">
      <w:pPr>
        <w:pStyle w:val="af"/>
        <w:pBdr>
          <w:bottom w:val="none" w:sz="0" w:space="5" w:color="000000"/>
        </w:pBd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三、投资风险分析及风控措施</w:t>
      </w:r>
    </w:p>
    <w:p w:rsidR="00A6117A" w:rsidRDefault="0095226F">
      <w:pPr>
        <w:pStyle w:val="af"/>
        <w:pBdr>
          <w:bottom w:val="none" w:sz="0" w:space="5" w:color="000000"/>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（一）投资风险分析</w:t>
      </w:r>
    </w:p>
    <w:p w:rsidR="00A6117A" w:rsidRDefault="0095226F">
      <w:pPr>
        <w:pStyle w:val="af"/>
        <w:pBdr>
          <w:bottom w:val="none" w:sz="0" w:space="5" w:color="000000"/>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金融市场受宏观经济、投资标的选择、市场环境等因素影响，公司进行证券投资业务面临投资收益不确定性风险、公允价值变动影响公司损益的风险、操作风险等风险。</w:t>
      </w:r>
    </w:p>
    <w:p w:rsidR="00A6117A" w:rsidRDefault="0095226F">
      <w:pPr>
        <w:pStyle w:val="af"/>
        <w:pBdr>
          <w:bottom w:val="none" w:sz="0" w:space="5" w:color="000000"/>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（二）风控措施</w:t>
      </w:r>
    </w:p>
    <w:p w:rsidR="00A6117A" w:rsidRDefault="0095226F">
      <w:pPr>
        <w:pStyle w:val="af"/>
        <w:pBdr>
          <w:bottom w:val="none" w:sz="0" w:space="5" w:color="000000"/>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1、公司财务部门将及时分析和跟踪证券投资产品投向、项目进展情况，一</w:t>
      </w:r>
      <w:r>
        <w:rPr>
          <w:rFonts w:asciiTheme="minorEastAsia" w:eastAsiaTheme="minorEastAsia" w:hAnsiTheme="minorEastAsia" w:hint="eastAsia"/>
          <w:sz w:val="24"/>
          <w:szCs w:val="24"/>
        </w:rPr>
        <w:lastRenderedPageBreak/>
        <w:t>旦发现或判断有不利因素，将及时采取相应的保全措施，控制投资风险；</w:t>
      </w:r>
    </w:p>
    <w:p w:rsidR="00A6117A" w:rsidRDefault="0095226F">
      <w:pPr>
        <w:pStyle w:val="af"/>
        <w:pBdr>
          <w:bottom w:val="none" w:sz="0" w:space="5" w:color="000000"/>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2、公司审计部门负责对证券投资资金使用与保管情况进行审计与监督，每个季度末应对所有证券投资项目进行全面检查，并根据谨慎性原则，合理的预计各项投资可能发生的收益和损失，并向审计委员会报告；</w:t>
      </w:r>
    </w:p>
    <w:p w:rsidR="00A6117A" w:rsidRDefault="0095226F">
      <w:pPr>
        <w:pStyle w:val="af"/>
        <w:pBdr>
          <w:bottom w:val="none" w:sz="0" w:space="5" w:color="000000"/>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846091" w:rsidRPr="00846091">
        <w:rPr>
          <w:rFonts w:asciiTheme="minorEastAsia" w:eastAsiaTheme="minorEastAsia" w:hAnsiTheme="minorEastAsia" w:hint="eastAsia"/>
          <w:sz w:val="24"/>
          <w:szCs w:val="24"/>
        </w:rPr>
        <w:t>监事会有权对使用自有资金进行证券投资的情况进行监督与检查，必要时可以聘请专业机构进行审计。</w:t>
      </w:r>
    </w:p>
    <w:p w:rsidR="00A6117A" w:rsidRDefault="0095226F">
      <w:pPr>
        <w:pStyle w:val="af"/>
        <w:pBdr>
          <w:bottom w:val="none" w:sz="0" w:space="5" w:color="000000"/>
        </w:pBdr>
        <w:spacing w:line="360" w:lineRule="auto"/>
        <w:ind w:firstLineChars="200" w:firstLine="482"/>
        <w:rPr>
          <w:rFonts w:asciiTheme="minorEastAsia" w:eastAsiaTheme="minorEastAsia" w:hAnsiTheme="minorEastAsia" w:cs="Arial"/>
          <w:b/>
          <w:sz w:val="24"/>
          <w:szCs w:val="24"/>
          <w:shd w:val="clear" w:color="auto" w:fill="FFFFFF"/>
        </w:rPr>
      </w:pPr>
      <w:r>
        <w:rPr>
          <w:rFonts w:asciiTheme="minorEastAsia" w:eastAsiaTheme="minorEastAsia" w:hAnsiTheme="minorEastAsia" w:cs="Arial" w:hint="eastAsia"/>
          <w:b/>
          <w:sz w:val="24"/>
          <w:szCs w:val="24"/>
          <w:shd w:val="clear" w:color="auto" w:fill="FFFFFF"/>
        </w:rPr>
        <w:t>四、投资对公司的影响</w:t>
      </w:r>
    </w:p>
    <w:p w:rsidR="00A6117A" w:rsidRDefault="0095226F">
      <w:pPr>
        <w:pStyle w:val="af"/>
        <w:pBdr>
          <w:bottom w:val="none" w:sz="0" w:space="5" w:color="000000"/>
        </w:pBdr>
        <w:spacing w:line="360" w:lineRule="auto"/>
        <w:ind w:firstLineChars="200" w:firstLine="480"/>
        <w:rPr>
          <w:rFonts w:asciiTheme="minorEastAsia" w:eastAsiaTheme="minorEastAsia" w:hAnsiTheme="minorEastAsia" w:cs="Arial"/>
          <w:sz w:val="24"/>
          <w:szCs w:val="24"/>
          <w:shd w:val="clear" w:color="auto" w:fill="FFFFFF"/>
        </w:rPr>
      </w:pPr>
      <w:r>
        <w:rPr>
          <w:rFonts w:asciiTheme="minorEastAsia" w:eastAsiaTheme="minorEastAsia" w:hAnsiTheme="minorEastAsia" w:cs="Arial" w:hint="eastAsia"/>
          <w:sz w:val="24"/>
          <w:szCs w:val="24"/>
          <w:shd w:val="clear" w:color="auto" w:fill="FFFFFF"/>
        </w:rPr>
        <w:t>公司及控股子公司使用部分闲置自有资金进行证券投资，是在确保不影响公司及控股子公司日常经营的前提下实施的，不影响公司及控股子公司日常资金正常周转需要，不会影响公司及控股子公司主营业务的正常开展。</w:t>
      </w:r>
    </w:p>
    <w:p w:rsidR="00A6117A" w:rsidRDefault="0095226F">
      <w:pPr>
        <w:pStyle w:val="af"/>
        <w:pBdr>
          <w:bottom w:val="none" w:sz="0" w:space="5" w:color="000000"/>
        </w:pBdr>
        <w:spacing w:line="360" w:lineRule="auto"/>
        <w:ind w:firstLineChars="200" w:firstLine="480"/>
        <w:rPr>
          <w:rFonts w:asciiTheme="minorEastAsia" w:eastAsiaTheme="minorEastAsia" w:hAnsiTheme="minorEastAsia" w:cs="Arial"/>
          <w:sz w:val="24"/>
          <w:szCs w:val="24"/>
          <w:shd w:val="clear" w:color="auto" w:fill="FFFFFF"/>
        </w:rPr>
      </w:pPr>
      <w:r>
        <w:rPr>
          <w:rFonts w:asciiTheme="minorEastAsia" w:eastAsiaTheme="minorEastAsia" w:hAnsiTheme="minorEastAsia" w:cs="Arial" w:hint="eastAsia"/>
          <w:sz w:val="24"/>
          <w:szCs w:val="24"/>
          <w:shd w:val="clear" w:color="auto" w:fill="FFFFFF"/>
        </w:rPr>
        <w:t>通过进行适度的证券投资，可以提高资金使用效率，获得一定的投资</w:t>
      </w:r>
      <w:r w:rsidR="0040420E">
        <w:rPr>
          <w:rFonts w:asciiTheme="minorEastAsia" w:eastAsiaTheme="minorEastAsia" w:hAnsiTheme="minorEastAsia" w:cs="Arial" w:hint="eastAsia"/>
          <w:sz w:val="24"/>
          <w:szCs w:val="24"/>
          <w:shd w:val="clear" w:color="auto" w:fill="FFFFFF"/>
        </w:rPr>
        <w:t>收</w:t>
      </w:r>
      <w:r>
        <w:rPr>
          <w:rFonts w:asciiTheme="minorEastAsia" w:eastAsiaTheme="minorEastAsia" w:hAnsiTheme="minorEastAsia" w:cs="Arial" w:hint="eastAsia"/>
          <w:sz w:val="24"/>
          <w:szCs w:val="24"/>
          <w:shd w:val="clear" w:color="auto" w:fill="FFFFFF"/>
        </w:rPr>
        <w:t>益，进一步提升公司整体业绩水平，为公司和股东谋取更多的投资回报。</w:t>
      </w:r>
    </w:p>
    <w:p w:rsidR="00A6117A" w:rsidRDefault="0095226F">
      <w:pPr>
        <w:pStyle w:val="af"/>
        <w:pBdr>
          <w:bottom w:val="none" w:sz="0" w:space="5" w:color="000000"/>
        </w:pBdr>
        <w:spacing w:line="360" w:lineRule="auto"/>
        <w:ind w:firstLineChars="200" w:firstLine="480"/>
        <w:rPr>
          <w:rFonts w:asciiTheme="minorEastAsia" w:eastAsiaTheme="minorEastAsia" w:hAnsiTheme="minorEastAsia" w:cs="Arial"/>
          <w:sz w:val="24"/>
          <w:szCs w:val="24"/>
          <w:shd w:val="clear" w:color="auto" w:fill="FFFFFF"/>
        </w:rPr>
      </w:pPr>
      <w:r>
        <w:rPr>
          <w:rFonts w:asciiTheme="minorEastAsia" w:eastAsiaTheme="minorEastAsia" w:hAnsiTheme="minorEastAsia" w:cs="Arial" w:hint="eastAsia"/>
          <w:sz w:val="24"/>
          <w:szCs w:val="24"/>
          <w:shd w:val="clear" w:color="auto" w:fill="FFFFFF"/>
        </w:rPr>
        <w:t>公司依据财政部发布的《企业会计准则第22号-金融工具确认和计量》《企业会计准则第39号-公允价值计量》《企业会计准则第37号-金融工具列报》等会计准则的要求，对公司的上述投资行为进行会计核算及列报，具体情况以年度审计结果为准。</w:t>
      </w:r>
    </w:p>
    <w:p w:rsidR="00A6117A" w:rsidRDefault="00A6117A">
      <w:pPr>
        <w:pStyle w:val="af"/>
        <w:pBdr>
          <w:bottom w:val="none" w:sz="0" w:space="5" w:color="000000"/>
        </w:pBdr>
        <w:spacing w:line="360" w:lineRule="auto"/>
        <w:ind w:firstLineChars="200" w:firstLine="482"/>
        <w:rPr>
          <w:rFonts w:asciiTheme="minorEastAsia" w:eastAsiaTheme="minorEastAsia" w:hAnsiTheme="minorEastAsia" w:cs="Arial"/>
          <w:b/>
          <w:sz w:val="24"/>
          <w:szCs w:val="24"/>
          <w:shd w:val="clear" w:color="auto" w:fill="FFFFFF"/>
        </w:rPr>
      </w:pPr>
    </w:p>
    <w:p w:rsidR="0040420E" w:rsidRDefault="0040420E">
      <w:pPr>
        <w:pStyle w:val="af"/>
        <w:pBdr>
          <w:bottom w:val="none" w:sz="0" w:space="5" w:color="000000"/>
        </w:pBdr>
        <w:spacing w:line="360" w:lineRule="auto"/>
        <w:ind w:firstLineChars="200" w:firstLine="482"/>
        <w:rPr>
          <w:rFonts w:asciiTheme="minorEastAsia" w:eastAsiaTheme="minorEastAsia" w:hAnsiTheme="minorEastAsia" w:cs="Arial" w:hint="eastAsia"/>
          <w:b/>
          <w:sz w:val="24"/>
          <w:szCs w:val="24"/>
          <w:shd w:val="clear" w:color="auto" w:fill="FFFFFF"/>
        </w:rPr>
      </w:pPr>
    </w:p>
    <w:p w:rsidR="00A6117A" w:rsidRDefault="0095226F">
      <w:pPr>
        <w:pStyle w:val="af"/>
        <w:pBdr>
          <w:bottom w:val="none" w:sz="0" w:space="5" w:color="000000"/>
        </w:pBdr>
        <w:spacing w:line="360" w:lineRule="auto"/>
        <w:ind w:firstLineChars="200" w:firstLine="500"/>
        <w:rPr>
          <w:rFonts w:asciiTheme="minorEastAsia" w:eastAsiaTheme="minorEastAsia" w:hAnsiTheme="minorEastAsia" w:cs="Arial"/>
          <w:sz w:val="25"/>
          <w:szCs w:val="25"/>
          <w:shd w:val="clear" w:color="auto" w:fill="FFFFFF"/>
        </w:rPr>
      </w:pPr>
      <w:r>
        <w:rPr>
          <w:rFonts w:asciiTheme="minorEastAsia" w:eastAsiaTheme="minorEastAsia" w:hAnsiTheme="minorEastAsia" w:cs="Arial" w:hint="eastAsia"/>
          <w:sz w:val="25"/>
          <w:szCs w:val="25"/>
          <w:shd w:val="clear" w:color="auto" w:fill="FFFFFF"/>
        </w:rPr>
        <w:t>特此公告。</w:t>
      </w:r>
    </w:p>
    <w:p w:rsidR="00A6117A" w:rsidRDefault="00A6117A">
      <w:pPr>
        <w:autoSpaceDE w:val="0"/>
        <w:autoSpaceDN w:val="0"/>
        <w:spacing w:line="360" w:lineRule="auto"/>
        <w:ind w:firstLineChars="200" w:firstLine="480"/>
        <w:jc w:val="right"/>
        <w:rPr>
          <w:rFonts w:asciiTheme="minorEastAsia" w:eastAsiaTheme="minorEastAsia" w:hAnsiTheme="minorEastAsia" w:cs="KAPJJC+ËÎÌå"/>
          <w:sz w:val="24"/>
        </w:rPr>
      </w:pPr>
      <w:bookmarkStart w:id="0" w:name="_GoBack"/>
      <w:bookmarkEnd w:id="0"/>
    </w:p>
    <w:p w:rsidR="00A6117A" w:rsidRDefault="0095226F">
      <w:pPr>
        <w:autoSpaceDE w:val="0"/>
        <w:autoSpaceDN w:val="0"/>
        <w:spacing w:line="360" w:lineRule="auto"/>
        <w:ind w:firstLineChars="200" w:firstLine="480"/>
        <w:jc w:val="right"/>
        <w:rPr>
          <w:rFonts w:asciiTheme="minorEastAsia" w:eastAsiaTheme="minorEastAsia" w:hAnsiTheme="minorEastAsia" w:cs="KAPJJC+ËÎÌå"/>
          <w:sz w:val="24"/>
        </w:rPr>
      </w:pPr>
      <w:r>
        <w:rPr>
          <w:rFonts w:asciiTheme="minorEastAsia" w:eastAsiaTheme="minorEastAsia" w:hAnsiTheme="minorEastAsia" w:cs="KAPJJC+ËÎÌå" w:hint="eastAsia"/>
          <w:sz w:val="24"/>
        </w:rPr>
        <w:t>山东步长制药股份有限公司董事会</w:t>
      </w:r>
    </w:p>
    <w:p w:rsidR="00A6117A" w:rsidRDefault="0095226F">
      <w:pPr>
        <w:wordWrap w:val="0"/>
        <w:autoSpaceDE w:val="0"/>
        <w:autoSpaceDN w:val="0"/>
        <w:spacing w:line="360" w:lineRule="auto"/>
        <w:ind w:right="960" w:firstLineChars="200" w:firstLine="480"/>
        <w:jc w:val="center"/>
        <w:rPr>
          <w:rFonts w:asciiTheme="minorEastAsia" w:eastAsiaTheme="minorEastAsia" w:hAnsiTheme="minorEastAsia" w:cs="KAPJJC+ËÎÌå"/>
          <w:color w:val="000000"/>
          <w:sz w:val="24"/>
        </w:rPr>
      </w:pPr>
      <w:r>
        <w:rPr>
          <w:rFonts w:asciiTheme="minorEastAsia" w:eastAsiaTheme="minorEastAsia" w:hAnsiTheme="minorEastAsia" w:hint="eastAsia"/>
          <w:sz w:val="24"/>
          <w:szCs w:val="24"/>
        </w:rPr>
        <w:t xml:space="preserve">                                           20</w:t>
      </w:r>
      <w:r>
        <w:rPr>
          <w:rFonts w:asciiTheme="minorEastAsia" w:eastAsiaTheme="minorEastAsia" w:hAnsiTheme="minorEastAsia"/>
          <w:sz w:val="24"/>
          <w:szCs w:val="24"/>
        </w:rPr>
        <w:t>2</w:t>
      </w:r>
      <w:r w:rsidR="005F65E5">
        <w:rPr>
          <w:rFonts w:asciiTheme="minorEastAsia" w:eastAsiaTheme="minorEastAsia" w:hAnsiTheme="minorEastAsia"/>
          <w:sz w:val="24"/>
          <w:szCs w:val="24"/>
        </w:rPr>
        <w:t>4</w:t>
      </w:r>
      <w:r>
        <w:rPr>
          <w:rFonts w:asciiTheme="minorEastAsia" w:eastAsiaTheme="minorEastAsia" w:hAnsiTheme="minorEastAsia" w:hint="eastAsia"/>
          <w:sz w:val="24"/>
          <w:szCs w:val="24"/>
        </w:rPr>
        <w:t>年</w:t>
      </w:r>
      <w:r>
        <w:rPr>
          <w:rFonts w:asciiTheme="minorEastAsia" w:eastAsiaTheme="minorEastAsia" w:hAnsiTheme="minorEastAsia"/>
          <w:sz w:val="24"/>
          <w:szCs w:val="24"/>
        </w:rPr>
        <w:t>3</w:t>
      </w:r>
      <w:r>
        <w:rPr>
          <w:rFonts w:asciiTheme="minorEastAsia" w:eastAsiaTheme="minorEastAsia" w:hAnsiTheme="minorEastAsia" w:hint="eastAsia"/>
          <w:sz w:val="24"/>
          <w:szCs w:val="24"/>
        </w:rPr>
        <w:t>月</w:t>
      </w:r>
      <w:r w:rsidR="005F65E5">
        <w:rPr>
          <w:rFonts w:asciiTheme="minorEastAsia" w:eastAsiaTheme="minorEastAsia" w:hAnsiTheme="minorEastAsia"/>
          <w:sz w:val="24"/>
          <w:szCs w:val="24"/>
        </w:rPr>
        <w:t>9</w:t>
      </w:r>
      <w:r>
        <w:rPr>
          <w:rFonts w:asciiTheme="minorEastAsia" w:eastAsiaTheme="minorEastAsia" w:hAnsiTheme="minorEastAsia" w:hint="eastAsia"/>
          <w:sz w:val="24"/>
          <w:szCs w:val="24"/>
        </w:rPr>
        <w:t>日</w:t>
      </w:r>
    </w:p>
    <w:sectPr w:rsidR="00A6117A">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E98" w:rsidRDefault="00510E98"/>
  </w:endnote>
  <w:endnote w:type="continuationSeparator" w:id="0">
    <w:p w:rsidR="00510E98" w:rsidRDefault="00510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KAPJJC+ËÎÌå">
    <w:altName w:val="Segoe Print"/>
    <w:charset w:val="00"/>
    <w:family w:val="auto"/>
    <w:pitch w:val="default"/>
    <w:sig w:usb0="00000000" w:usb1="00000000" w:usb2="01010101" w:usb3="01010101" w:csb0="01010101" w:csb1="01010101"/>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E98" w:rsidRDefault="00510E98"/>
  </w:footnote>
  <w:footnote w:type="continuationSeparator" w:id="0">
    <w:p w:rsidR="00510E98" w:rsidRDefault="00510E9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A7174"/>
    <w:multiLevelType w:val="multilevel"/>
    <w:tmpl w:val="296A7174"/>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VhZjQ0YzkxMzM0NzJmNmEyZTU2NDA1MTcwYmE2MDYifQ=="/>
  </w:docVars>
  <w:rsids>
    <w:rsidRoot w:val="00AC7A56"/>
    <w:rsid w:val="00002F0A"/>
    <w:rsid w:val="0000667D"/>
    <w:rsid w:val="000103C6"/>
    <w:rsid w:val="000126A2"/>
    <w:rsid w:val="00016E54"/>
    <w:rsid w:val="00021A63"/>
    <w:rsid w:val="000251E1"/>
    <w:rsid w:val="00025AB6"/>
    <w:rsid w:val="00037A20"/>
    <w:rsid w:val="00037F63"/>
    <w:rsid w:val="000429C0"/>
    <w:rsid w:val="00044DF5"/>
    <w:rsid w:val="00053292"/>
    <w:rsid w:val="00056594"/>
    <w:rsid w:val="00060334"/>
    <w:rsid w:val="000620C6"/>
    <w:rsid w:val="00071EBD"/>
    <w:rsid w:val="00073478"/>
    <w:rsid w:val="00074EA5"/>
    <w:rsid w:val="00075036"/>
    <w:rsid w:val="000855A6"/>
    <w:rsid w:val="000862A8"/>
    <w:rsid w:val="0008654E"/>
    <w:rsid w:val="000875CD"/>
    <w:rsid w:val="0009464B"/>
    <w:rsid w:val="000A0E54"/>
    <w:rsid w:val="000A1DC0"/>
    <w:rsid w:val="000B0219"/>
    <w:rsid w:val="000B1E95"/>
    <w:rsid w:val="000B2FDE"/>
    <w:rsid w:val="000B61CE"/>
    <w:rsid w:val="000C7ACD"/>
    <w:rsid w:val="000C7C47"/>
    <w:rsid w:val="000D3AD7"/>
    <w:rsid w:val="000D4225"/>
    <w:rsid w:val="000F1416"/>
    <w:rsid w:val="000F1C51"/>
    <w:rsid w:val="00110672"/>
    <w:rsid w:val="00143D65"/>
    <w:rsid w:val="00147716"/>
    <w:rsid w:val="00155A06"/>
    <w:rsid w:val="001564CF"/>
    <w:rsid w:val="00162C40"/>
    <w:rsid w:val="00174D44"/>
    <w:rsid w:val="00174D90"/>
    <w:rsid w:val="00176150"/>
    <w:rsid w:val="001838B9"/>
    <w:rsid w:val="001909BD"/>
    <w:rsid w:val="00190F35"/>
    <w:rsid w:val="00194206"/>
    <w:rsid w:val="0019596C"/>
    <w:rsid w:val="0019622C"/>
    <w:rsid w:val="00197B2C"/>
    <w:rsid w:val="001A1938"/>
    <w:rsid w:val="001A3667"/>
    <w:rsid w:val="001B60A2"/>
    <w:rsid w:val="001B74BD"/>
    <w:rsid w:val="001C1CD8"/>
    <w:rsid w:val="001C210D"/>
    <w:rsid w:val="001C2FBC"/>
    <w:rsid w:val="001C3967"/>
    <w:rsid w:val="001D2758"/>
    <w:rsid w:val="001D3E8A"/>
    <w:rsid w:val="001D4C12"/>
    <w:rsid w:val="001D74B9"/>
    <w:rsid w:val="001E46C0"/>
    <w:rsid w:val="001E55AA"/>
    <w:rsid w:val="001F0CEF"/>
    <w:rsid w:val="001F1337"/>
    <w:rsid w:val="0020049D"/>
    <w:rsid w:val="0021448C"/>
    <w:rsid w:val="00220B8F"/>
    <w:rsid w:val="00222AE7"/>
    <w:rsid w:val="00224FD2"/>
    <w:rsid w:val="002257A3"/>
    <w:rsid w:val="002332B0"/>
    <w:rsid w:val="00233E3F"/>
    <w:rsid w:val="002350C6"/>
    <w:rsid w:val="00241C2B"/>
    <w:rsid w:val="002453D6"/>
    <w:rsid w:val="00247C9C"/>
    <w:rsid w:val="00253D50"/>
    <w:rsid w:val="002551EA"/>
    <w:rsid w:val="002554C3"/>
    <w:rsid w:val="00261506"/>
    <w:rsid w:val="00263CBC"/>
    <w:rsid w:val="00265CCB"/>
    <w:rsid w:val="0026681E"/>
    <w:rsid w:val="0027022A"/>
    <w:rsid w:val="002719B9"/>
    <w:rsid w:val="00271A33"/>
    <w:rsid w:val="00273043"/>
    <w:rsid w:val="00286600"/>
    <w:rsid w:val="002911DE"/>
    <w:rsid w:val="002B2F18"/>
    <w:rsid w:val="002B3B5C"/>
    <w:rsid w:val="002C4FFC"/>
    <w:rsid w:val="002C5A80"/>
    <w:rsid w:val="002D01C9"/>
    <w:rsid w:val="002D509B"/>
    <w:rsid w:val="002E0C18"/>
    <w:rsid w:val="002E6057"/>
    <w:rsid w:val="002E6107"/>
    <w:rsid w:val="002F0535"/>
    <w:rsid w:val="00300275"/>
    <w:rsid w:val="0030086C"/>
    <w:rsid w:val="003025E1"/>
    <w:rsid w:val="00312CB0"/>
    <w:rsid w:val="00314AA2"/>
    <w:rsid w:val="00317D95"/>
    <w:rsid w:val="003203D1"/>
    <w:rsid w:val="00324DD9"/>
    <w:rsid w:val="00326209"/>
    <w:rsid w:val="00331831"/>
    <w:rsid w:val="003364F0"/>
    <w:rsid w:val="00336D19"/>
    <w:rsid w:val="0033784C"/>
    <w:rsid w:val="00337E2F"/>
    <w:rsid w:val="00343B59"/>
    <w:rsid w:val="00347138"/>
    <w:rsid w:val="00361E75"/>
    <w:rsid w:val="0037295F"/>
    <w:rsid w:val="00383E17"/>
    <w:rsid w:val="00396F7C"/>
    <w:rsid w:val="003A0455"/>
    <w:rsid w:val="003A3A1F"/>
    <w:rsid w:val="003A500C"/>
    <w:rsid w:val="003A64A1"/>
    <w:rsid w:val="003A7923"/>
    <w:rsid w:val="003C1E6B"/>
    <w:rsid w:val="003C305A"/>
    <w:rsid w:val="003C3D25"/>
    <w:rsid w:val="003C6323"/>
    <w:rsid w:val="003D5115"/>
    <w:rsid w:val="003E03B3"/>
    <w:rsid w:val="003F153C"/>
    <w:rsid w:val="004021C6"/>
    <w:rsid w:val="00402587"/>
    <w:rsid w:val="0040420E"/>
    <w:rsid w:val="004045C8"/>
    <w:rsid w:val="004060F6"/>
    <w:rsid w:val="00412631"/>
    <w:rsid w:val="00416911"/>
    <w:rsid w:val="00423C32"/>
    <w:rsid w:val="00424B73"/>
    <w:rsid w:val="00426488"/>
    <w:rsid w:val="00430144"/>
    <w:rsid w:val="004326AA"/>
    <w:rsid w:val="00447D53"/>
    <w:rsid w:val="00454B4C"/>
    <w:rsid w:val="00460085"/>
    <w:rsid w:val="00462B57"/>
    <w:rsid w:val="004633E5"/>
    <w:rsid w:val="004635A3"/>
    <w:rsid w:val="004639D9"/>
    <w:rsid w:val="00471525"/>
    <w:rsid w:val="004719C3"/>
    <w:rsid w:val="0047340C"/>
    <w:rsid w:val="0047585D"/>
    <w:rsid w:val="004770A2"/>
    <w:rsid w:val="00484CF4"/>
    <w:rsid w:val="00490120"/>
    <w:rsid w:val="0049014D"/>
    <w:rsid w:val="00492A8C"/>
    <w:rsid w:val="004A3A5C"/>
    <w:rsid w:val="004A69D8"/>
    <w:rsid w:val="004B26F9"/>
    <w:rsid w:val="004B4AFD"/>
    <w:rsid w:val="004B6C24"/>
    <w:rsid w:val="004C0FB3"/>
    <w:rsid w:val="004C3534"/>
    <w:rsid w:val="004C6320"/>
    <w:rsid w:val="004D13DA"/>
    <w:rsid w:val="004D2313"/>
    <w:rsid w:val="004D524C"/>
    <w:rsid w:val="004D69C0"/>
    <w:rsid w:val="004E50FA"/>
    <w:rsid w:val="004E5EFC"/>
    <w:rsid w:val="004E66AB"/>
    <w:rsid w:val="004E74FC"/>
    <w:rsid w:val="004F0F65"/>
    <w:rsid w:val="004F292F"/>
    <w:rsid w:val="00503065"/>
    <w:rsid w:val="005032AE"/>
    <w:rsid w:val="00503BD3"/>
    <w:rsid w:val="005059F4"/>
    <w:rsid w:val="00510E98"/>
    <w:rsid w:val="00512092"/>
    <w:rsid w:val="00517587"/>
    <w:rsid w:val="00526700"/>
    <w:rsid w:val="00530106"/>
    <w:rsid w:val="0053036C"/>
    <w:rsid w:val="00532DEA"/>
    <w:rsid w:val="00542C45"/>
    <w:rsid w:val="0054413D"/>
    <w:rsid w:val="00552679"/>
    <w:rsid w:val="00552AF6"/>
    <w:rsid w:val="00553C33"/>
    <w:rsid w:val="00560217"/>
    <w:rsid w:val="00563A40"/>
    <w:rsid w:val="0056674A"/>
    <w:rsid w:val="00567F25"/>
    <w:rsid w:val="00570FEA"/>
    <w:rsid w:val="00572090"/>
    <w:rsid w:val="005830E7"/>
    <w:rsid w:val="0058639F"/>
    <w:rsid w:val="00587138"/>
    <w:rsid w:val="00592996"/>
    <w:rsid w:val="00597FCE"/>
    <w:rsid w:val="005A3358"/>
    <w:rsid w:val="005A4933"/>
    <w:rsid w:val="005A54D6"/>
    <w:rsid w:val="005A6B95"/>
    <w:rsid w:val="005B2023"/>
    <w:rsid w:val="005D4CDF"/>
    <w:rsid w:val="005D6403"/>
    <w:rsid w:val="005D7FC7"/>
    <w:rsid w:val="005E3352"/>
    <w:rsid w:val="005E5DAA"/>
    <w:rsid w:val="005F161A"/>
    <w:rsid w:val="005F2EF4"/>
    <w:rsid w:val="005F598C"/>
    <w:rsid w:val="005F65E5"/>
    <w:rsid w:val="005F704B"/>
    <w:rsid w:val="005F74A0"/>
    <w:rsid w:val="005F778A"/>
    <w:rsid w:val="005F77BB"/>
    <w:rsid w:val="00602BBD"/>
    <w:rsid w:val="00604CA0"/>
    <w:rsid w:val="006053B4"/>
    <w:rsid w:val="006115D4"/>
    <w:rsid w:val="00620393"/>
    <w:rsid w:val="00621263"/>
    <w:rsid w:val="006237EB"/>
    <w:rsid w:val="00631DE4"/>
    <w:rsid w:val="00637432"/>
    <w:rsid w:val="0064267A"/>
    <w:rsid w:val="00647B33"/>
    <w:rsid w:val="0065181D"/>
    <w:rsid w:val="00660C80"/>
    <w:rsid w:val="006647F6"/>
    <w:rsid w:val="006669D9"/>
    <w:rsid w:val="006678C2"/>
    <w:rsid w:val="00667EEF"/>
    <w:rsid w:val="00673059"/>
    <w:rsid w:val="006735C3"/>
    <w:rsid w:val="00673930"/>
    <w:rsid w:val="00673DE7"/>
    <w:rsid w:val="006742CD"/>
    <w:rsid w:val="006751FD"/>
    <w:rsid w:val="006768FD"/>
    <w:rsid w:val="006800B8"/>
    <w:rsid w:val="006825AF"/>
    <w:rsid w:val="00683789"/>
    <w:rsid w:val="006848B4"/>
    <w:rsid w:val="0068650D"/>
    <w:rsid w:val="0069674D"/>
    <w:rsid w:val="006A1B7A"/>
    <w:rsid w:val="006A2728"/>
    <w:rsid w:val="006B0EAA"/>
    <w:rsid w:val="006B21B8"/>
    <w:rsid w:val="006B382E"/>
    <w:rsid w:val="006B7C6B"/>
    <w:rsid w:val="006C15E7"/>
    <w:rsid w:val="006C2C9E"/>
    <w:rsid w:val="006C6382"/>
    <w:rsid w:val="006D1C64"/>
    <w:rsid w:val="006D4C63"/>
    <w:rsid w:val="006D50A1"/>
    <w:rsid w:val="006D5C37"/>
    <w:rsid w:val="006D6C71"/>
    <w:rsid w:val="006E1EF6"/>
    <w:rsid w:val="006E20C7"/>
    <w:rsid w:val="006E4E12"/>
    <w:rsid w:val="006F56EA"/>
    <w:rsid w:val="006F57D1"/>
    <w:rsid w:val="0070008B"/>
    <w:rsid w:val="0070174B"/>
    <w:rsid w:val="00703682"/>
    <w:rsid w:val="00703A4B"/>
    <w:rsid w:val="00703ADF"/>
    <w:rsid w:val="00703F33"/>
    <w:rsid w:val="007049F6"/>
    <w:rsid w:val="00710AD6"/>
    <w:rsid w:val="00730E57"/>
    <w:rsid w:val="00732F1F"/>
    <w:rsid w:val="00736686"/>
    <w:rsid w:val="00745FBB"/>
    <w:rsid w:val="00751CE1"/>
    <w:rsid w:val="00751D66"/>
    <w:rsid w:val="00754496"/>
    <w:rsid w:val="00761C7F"/>
    <w:rsid w:val="00766AB0"/>
    <w:rsid w:val="007758D0"/>
    <w:rsid w:val="00776114"/>
    <w:rsid w:val="00777349"/>
    <w:rsid w:val="00785F6C"/>
    <w:rsid w:val="00786445"/>
    <w:rsid w:val="00793C0A"/>
    <w:rsid w:val="00796283"/>
    <w:rsid w:val="00797B5E"/>
    <w:rsid w:val="007A4A75"/>
    <w:rsid w:val="007A5239"/>
    <w:rsid w:val="007B1146"/>
    <w:rsid w:val="007B3665"/>
    <w:rsid w:val="007B616C"/>
    <w:rsid w:val="007B696B"/>
    <w:rsid w:val="007B77A9"/>
    <w:rsid w:val="007C4746"/>
    <w:rsid w:val="007C4DC6"/>
    <w:rsid w:val="007C58C3"/>
    <w:rsid w:val="007C5D17"/>
    <w:rsid w:val="007C6DA4"/>
    <w:rsid w:val="007E295A"/>
    <w:rsid w:val="007E3E21"/>
    <w:rsid w:val="007E5C79"/>
    <w:rsid w:val="007E5D2D"/>
    <w:rsid w:val="007E6F94"/>
    <w:rsid w:val="007F13F0"/>
    <w:rsid w:val="007F4434"/>
    <w:rsid w:val="007F52A2"/>
    <w:rsid w:val="007F5B01"/>
    <w:rsid w:val="007F64E9"/>
    <w:rsid w:val="00804E4C"/>
    <w:rsid w:val="008059FF"/>
    <w:rsid w:val="00805AE6"/>
    <w:rsid w:val="0081007E"/>
    <w:rsid w:val="00811C74"/>
    <w:rsid w:val="008165E7"/>
    <w:rsid w:val="00820D38"/>
    <w:rsid w:val="00827E0E"/>
    <w:rsid w:val="0083101B"/>
    <w:rsid w:val="008340F1"/>
    <w:rsid w:val="00835D7D"/>
    <w:rsid w:val="00837EB0"/>
    <w:rsid w:val="00840059"/>
    <w:rsid w:val="00846091"/>
    <w:rsid w:val="0084699B"/>
    <w:rsid w:val="00856C46"/>
    <w:rsid w:val="00861D29"/>
    <w:rsid w:val="00866960"/>
    <w:rsid w:val="00871611"/>
    <w:rsid w:val="00872B2B"/>
    <w:rsid w:val="00877381"/>
    <w:rsid w:val="00887A6E"/>
    <w:rsid w:val="008918A7"/>
    <w:rsid w:val="00894E17"/>
    <w:rsid w:val="00894E52"/>
    <w:rsid w:val="00895CB0"/>
    <w:rsid w:val="008A2618"/>
    <w:rsid w:val="008A2BBA"/>
    <w:rsid w:val="008A4154"/>
    <w:rsid w:val="008A567E"/>
    <w:rsid w:val="008C0161"/>
    <w:rsid w:val="008C20E1"/>
    <w:rsid w:val="008C3D3D"/>
    <w:rsid w:val="008C557C"/>
    <w:rsid w:val="008D0494"/>
    <w:rsid w:val="008D125F"/>
    <w:rsid w:val="008D2D15"/>
    <w:rsid w:val="008F109C"/>
    <w:rsid w:val="008F2398"/>
    <w:rsid w:val="008F251D"/>
    <w:rsid w:val="008F7DB7"/>
    <w:rsid w:val="009114DA"/>
    <w:rsid w:val="009121CE"/>
    <w:rsid w:val="00912245"/>
    <w:rsid w:val="009149F8"/>
    <w:rsid w:val="00914D37"/>
    <w:rsid w:val="00915DA5"/>
    <w:rsid w:val="00916996"/>
    <w:rsid w:val="00917107"/>
    <w:rsid w:val="009201A0"/>
    <w:rsid w:val="0092516B"/>
    <w:rsid w:val="0092630C"/>
    <w:rsid w:val="009264AF"/>
    <w:rsid w:val="00926722"/>
    <w:rsid w:val="0092692B"/>
    <w:rsid w:val="00940052"/>
    <w:rsid w:val="00940AD7"/>
    <w:rsid w:val="00940FE2"/>
    <w:rsid w:val="00946817"/>
    <w:rsid w:val="0095226F"/>
    <w:rsid w:val="009524FE"/>
    <w:rsid w:val="0095637D"/>
    <w:rsid w:val="00962E12"/>
    <w:rsid w:val="009653FE"/>
    <w:rsid w:val="009705ED"/>
    <w:rsid w:val="009830FA"/>
    <w:rsid w:val="00983454"/>
    <w:rsid w:val="009855F2"/>
    <w:rsid w:val="00986808"/>
    <w:rsid w:val="00986A97"/>
    <w:rsid w:val="009A1A58"/>
    <w:rsid w:val="009A2909"/>
    <w:rsid w:val="009A2F26"/>
    <w:rsid w:val="009A36AA"/>
    <w:rsid w:val="009A3EBA"/>
    <w:rsid w:val="009A4447"/>
    <w:rsid w:val="009C29CB"/>
    <w:rsid w:val="009C5C56"/>
    <w:rsid w:val="009D1CD2"/>
    <w:rsid w:val="009D759B"/>
    <w:rsid w:val="009E1FC4"/>
    <w:rsid w:val="009E71FA"/>
    <w:rsid w:val="009F2ABB"/>
    <w:rsid w:val="009F539E"/>
    <w:rsid w:val="00A027C8"/>
    <w:rsid w:val="00A03D3C"/>
    <w:rsid w:val="00A0464A"/>
    <w:rsid w:val="00A0541A"/>
    <w:rsid w:val="00A066A7"/>
    <w:rsid w:val="00A07B5F"/>
    <w:rsid w:val="00A12459"/>
    <w:rsid w:val="00A12FD7"/>
    <w:rsid w:val="00A13836"/>
    <w:rsid w:val="00A20758"/>
    <w:rsid w:val="00A224FE"/>
    <w:rsid w:val="00A32C9C"/>
    <w:rsid w:val="00A41E3B"/>
    <w:rsid w:val="00A42A26"/>
    <w:rsid w:val="00A46A73"/>
    <w:rsid w:val="00A5439B"/>
    <w:rsid w:val="00A54F9B"/>
    <w:rsid w:val="00A57B15"/>
    <w:rsid w:val="00A6117A"/>
    <w:rsid w:val="00A618D8"/>
    <w:rsid w:val="00A62ADF"/>
    <w:rsid w:val="00A635BB"/>
    <w:rsid w:val="00A804E6"/>
    <w:rsid w:val="00A80987"/>
    <w:rsid w:val="00A86796"/>
    <w:rsid w:val="00AA03B7"/>
    <w:rsid w:val="00AA10A8"/>
    <w:rsid w:val="00AA39C9"/>
    <w:rsid w:val="00AA56F5"/>
    <w:rsid w:val="00AB3587"/>
    <w:rsid w:val="00AB3C6C"/>
    <w:rsid w:val="00AB7234"/>
    <w:rsid w:val="00AB7E01"/>
    <w:rsid w:val="00AC7A56"/>
    <w:rsid w:val="00AD324C"/>
    <w:rsid w:val="00AD492D"/>
    <w:rsid w:val="00AE3CE3"/>
    <w:rsid w:val="00AE5358"/>
    <w:rsid w:val="00AE5FE5"/>
    <w:rsid w:val="00AF063A"/>
    <w:rsid w:val="00B009E2"/>
    <w:rsid w:val="00B00B79"/>
    <w:rsid w:val="00B0141F"/>
    <w:rsid w:val="00B05F24"/>
    <w:rsid w:val="00B10B15"/>
    <w:rsid w:val="00B1312F"/>
    <w:rsid w:val="00B13164"/>
    <w:rsid w:val="00B16A4C"/>
    <w:rsid w:val="00B16B16"/>
    <w:rsid w:val="00B21007"/>
    <w:rsid w:val="00B24A2E"/>
    <w:rsid w:val="00B26A9F"/>
    <w:rsid w:val="00B3144B"/>
    <w:rsid w:val="00B50EC3"/>
    <w:rsid w:val="00B51DEF"/>
    <w:rsid w:val="00B67090"/>
    <w:rsid w:val="00B67F1A"/>
    <w:rsid w:val="00B8156C"/>
    <w:rsid w:val="00B83010"/>
    <w:rsid w:val="00B84799"/>
    <w:rsid w:val="00B858DD"/>
    <w:rsid w:val="00B87DAD"/>
    <w:rsid w:val="00BA266A"/>
    <w:rsid w:val="00BA4F7A"/>
    <w:rsid w:val="00BA5987"/>
    <w:rsid w:val="00BA767C"/>
    <w:rsid w:val="00BB1C4A"/>
    <w:rsid w:val="00BB7576"/>
    <w:rsid w:val="00BC0386"/>
    <w:rsid w:val="00BC331F"/>
    <w:rsid w:val="00BD296B"/>
    <w:rsid w:val="00BD4A7B"/>
    <w:rsid w:val="00BE2E1C"/>
    <w:rsid w:val="00BE33C0"/>
    <w:rsid w:val="00BF0B4A"/>
    <w:rsid w:val="00BF1EE0"/>
    <w:rsid w:val="00BF6BD8"/>
    <w:rsid w:val="00C00E21"/>
    <w:rsid w:val="00C102F2"/>
    <w:rsid w:val="00C1082B"/>
    <w:rsid w:val="00C13A1D"/>
    <w:rsid w:val="00C15262"/>
    <w:rsid w:val="00C1603C"/>
    <w:rsid w:val="00C22C69"/>
    <w:rsid w:val="00C25A2A"/>
    <w:rsid w:val="00C34903"/>
    <w:rsid w:val="00C36D3C"/>
    <w:rsid w:val="00C537D3"/>
    <w:rsid w:val="00C54E88"/>
    <w:rsid w:val="00C55BAF"/>
    <w:rsid w:val="00C5781A"/>
    <w:rsid w:val="00C6205C"/>
    <w:rsid w:val="00C66B0B"/>
    <w:rsid w:val="00C75A20"/>
    <w:rsid w:val="00C7615B"/>
    <w:rsid w:val="00C80DF5"/>
    <w:rsid w:val="00C81D40"/>
    <w:rsid w:val="00C82137"/>
    <w:rsid w:val="00C84AC1"/>
    <w:rsid w:val="00C92E37"/>
    <w:rsid w:val="00C96256"/>
    <w:rsid w:val="00CA5979"/>
    <w:rsid w:val="00CC0155"/>
    <w:rsid w:val="00CC1A2F"/>
    <w:rsid w:val="00CC753A"/>
    <w:rsid w:val="00CD4EDB"/>
    <w:rsid w:val="00CD576A"/>
    <w:rsid w:val="00CE11A7"/>
    <w:rsid w:val="00CE3C86"/>
    <w:rsid w:val="00CE4745"/>
    <w:rsid w:val="00CF772D"/>
    <w:rsid w:val="00D009BE"/>
    <w:rsid w:val="00D054D0"/>
    <w:rsid w:val="00D10610"/>
    <w:rsid w:val="00D1093F"/>
    <w:rsid w:val="00D13F4F"/>
    <w:rsid w:val="00D16ADA"/>
    <w:rsid w:val="00D16FFE"/>
    <w:rsid w:val="00D20227"/>
    <w:rsid w:val="00D22EF3"/>
    <w:rsid w:val="00D31972"/>
    <w:rsid w:val="00D31F42"/>
    <w:rsid w:val="00D47D6C"/>
    <w:rsid w:val="00D5254E"/>
    <w:rsid w:val="00D531EC"/>
    <w:rsid w:val="00D5511E"/>
    <w:rsid w:val="00D57561"/>
    <w:rsid w:val="00D60EF4"/>
    <w:rsid w:val="00D61FC5"/>
    <w:rsid w:val="00D654EA"/>
    <w:rsid w:val="00D82CC7"/>
    <w:rsid w:val="00D86429"/>
    <w:rsid w:val="00D9448A"/>
    <w:rsid w:val="00D9678E"/>
    <w:rsid w:val="00DA56A8"/>
    <w:rsid w:val="00DD4BC9"/>
    <w:rsid w:val="00DD4DDD"/>
    <w:rsid w:val="00DF0DD5"/>
    <w:rsid w:val="00E02F45"/>
    <w:rsid w:val="00E04171"/>
    <w:rsid w:val="00E06881"/>
    <w:rsid w:val="00E142C4"/>
    <w:rsid w:val="00E20746"/>
    <w:rsid w:val="00E243ED"/>
    <w:rsid w:val="00E273FB"/>
    <w:rsid w:val="00E5567B"/>
    <w:rsid w:val="00E556E1"/>
    <w:rsid w:val="00E62E3B"/>
    <w:rsid w:val="00E63531"/>
    <w:rsid w:val="00E63CC0"/>
    <w:rsid w:val="00E641B5"/>
    <w:rsid w:val="00E72369"/>
    <w:rsid w:val="00E724CF"/>
    <w:rsid w:val="00E83313"/>
    <w:rsid w:val="00E840E9"/>
    <w:rsid w:val="00E864C7"/>
    <w:rsid w:val="00EA2F8E"/>
    <w:rsid w:val="00EA30D8"/>
    <w:rsid w:val="00EA7385"/>
    <w:rsid w:val="00EB3158"/>
    <w:rsid w:val="00EB7222"/>
    <w:rsid w:val="00EC20B4"/>
    <w:rsid w:val="00EC4289"/>
    <w:rsid w:val="00EC5876"/>
    <w:rsid w:val="00EC69F7"/>
    <w:rsid w:val="00ED0E3C"/>
    <w:rsid w:val="00ED4DA4"/>
    <w:rsid w:val="00ED5E9A"/>
    <w:rsid w:val="00ED717E"/>
    <w:rsid w:val="00ED7907"/>
    <w:rsid w:val="00EE15C9"/>
    <w:rsid w:val="00EE22DC"/>
    <w:rsid w:val="00EE2695"/>
    <w:rsid w:val="00EF199C"/>
    <w:rsid w:val="00EF30DF"/>
    <w:rsid w:val="00EF4BF2"/>
    <w:rsid w:val="00EF619D"/>
    <w:rsid w:val="00F00A7E"/>
    <w:rsid w:val="00F0102E"/>
    <w:rsid w:val="00F13D50"/>
    <w:rsid w:val="00F15C51"/>
    <w:rsid w:val="00F16A4D"/>
    <w:rsid w:val="00F2080F"/>
    <w:rsid w:val="00F21065"/>
    <w:rsid w:val="00F35DF6"/>
    <w:rsid w:val="00F3659A"/>
    <w:rsid w:val="00F4099D"/>
    <w:rsid w:val="00F45975"/>
    <w:rsid w:val="00F5072E"/>
    <w:rsid w:val="00F55D3C"/>
    <w:rsid w:val="00F60F28"/>
    <w:rsid w:val="00F64FF2"/>
    <w:rsid w:val="00F87036"/>
    <w:rsid w:val="00F96E72"/>
    <w:rsid w:val="00FA51F4"/>
    <w:rsid w:val="00FA5A0F"/>
    <w:rsid w:val="00FB1295"/>
    <w:rsid w:val="00FB1384"/>
    <w:rsid w:val="00FB2323"/>
    <w:rsid w:val="00FB593B"/>
    <w:rsid w:val="00FB6A37"/>
    <w:rsid w:val="00FB6C65"/>
    <w:rsid w:val="00FB6D84"/>
    <w:rsid w:val="00FC3A11"/>
    <w:rsid w:val="00FC44E0"/>
    <w:rsid w:val="00FC7B2B"/>
    <w:rsid w:val="00FD1504"/>
    <w:rsid w:val="00FD4327"/>
    <w:rsid w:val="00FD7C48"/>
    <w:rsid w:val="00FE0CA6"/>
    <w:rsid w:val="00FE2CC2"/>
    <w:rsid w:val="00FE6A27"/>
    <w:rsid w:val="00FE77D5"/>
    <w:rsid w:val="00FE7E9E"/>
    <w:rsid w:val="00FF280F"/>
    <w:rsid w:val="022E7DE4"/>
    <w:rsid w:val="02EB64D6"/>
    <w:rsid w:val="03CD45EE"/>
    <w:rsid w:val="0FC92E5D"/>
    <w:rsid w:val="2150290B"/>
    <w:rsid w:val="2C6D614E"/>
    <w:rsid w:val="30B4775A"/>
    <w:rsid w:val="3107795F"/>
    <w:rsid w:val="32380BAE"/>
    <w:rsid w:val="355C5846"/>
    <w:rsid w:val="36270EB4"/>
    <w:rsid w:val="37EA2378"/>
    <w:rsid w:val="39A70407"/>
    <w:rsid w:val="3AC834FB"/>
    <w:rsid w:val="3B5429D6"/>
    <w:rsid w:val="3DF902CA"/>
    <w:rsid w:val="482D0EBE"/>
    <w:rsid w:val="488A14A0"/>
    <w:rsid w:val="4E7E7051"/>
    <w:rsid w:val="52937F3D"/>
    <w:rsid w:val="56D32331"/>
    <w:rsid w:val="59CA67B9"/>
    <w:rsid w:val="5C0B49A2"/>
    <w:rsid w:val="5EA47734"/>
    <w:rsid w:val="62A738AD"/>
    <w:rsid w:val="69807289"/>
    <w:rsid w:val="6B9E0A74"/>
    <w:rsid w:val="70E25AC9"/>
    <w:rsid w:val="71AB5C99"/>
    <w:rsid w:val="74F471D8"/>
    <w:rsid w:val="79957FC1"/>
    <w:rsid w:val="7BB21B01"/>
    <w:rsid w:val="7F821A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FC365"/>
  <w15:docId w15:val="{33812092-5A21-4C3D-8552-F3C22DD4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sz w:val="21"/>
      <w:szCs w:val="22"/>
    </w:rPr>
  </w:style>
  <w:style w:type="paragraph" w:styleId="1">
    <w:name w:val="heading 1"/>
    <w:basedOn w:val="a"/>
    <w:next w:val="a"/>
    <w:link w:val="10"/>
    <w:uiPriority w:val="9"/>
    <w:qFormat/>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annotation reference"/>
    <w:basedOn w:val="a0"/>
    <w:uiPriority w:val="99"/>
    <w:semiHidden/>
    <w:unhideWhenUsed/>
    <w:qFormat/>
    <w:rPr>
      <w:sz w:val="21"/>
      <w:szCs w:val="21"/>
    </w:rPr>
  </w:style>
  <w:style w:type="character" w:customStyle="1" w:styleId="a4">
    <w:name w:val="批注文字 字符"/>
    <w:basedOn w:val="a0"/>
    <w:link w:val="a3"/>
    <w:uiPriority w:val="99"/>
    <w:semiHidden/>
    <w:qFormat/>
    <w:rPr>
      <w:rFonts w:ascii="Calibri" w:eastAsia="宋体" w:hAnsi="Calibri" w:cs="Times New Roman"/>
      <w:kern w:val="1"/>
    </w:rPr>
  </w:style>
  <w:style w:type="character" w:customStyle="1" w:styleId="ac">
    <w:name w:val="批注主题 字符"/>
    <w:basedOn w:val="a4"/>
    <w:link w:val="ab"/>
    <w:uiPriority w:val="99"/>
    <w:semiHidden/>
    <w:qFormat/>
    <w:rPr>
      <w:rFonts w:ascii="Calibri" w:eastAsia="宋体" w:hAnsi="Calibri" w:cs="Times New Roman"/>
      <w:b/>
      <w:bCs/>
      <w:kern w:val="1"/>
    </w:rPr>
  </w:style>
  <w:style w:type="character" w:customStyle="1" w:styleId="a6">
    <w:name w:val="批注框文本 字符"/>
    <w:basedOn w:val="a0"/>
    <w:link w:val="a5"/>
    <w:uiPriority w:val="99"/>
    <w:semiHidden/>
    <w:qFormat/>
    <w:rPr>
      <w:rFonts w:ascii="Calibri" w:eastAsia="宋体" w:hAnsi="Calibri" w:cs="Times New Roman"/>
      <w:kern w:val="1"/>
      <w:sz w:val="18"/>
      <w:szCs w:val="18"/>
    </w:rPr>
  </w:style>
  <w:style w:type="character" w:customStyle="1" w:styleId="10">
    <w:name w:val="标题 1 字符"/>
    <w:basedOn w:val="a0"/>
    <w:link w:val="1"/>
    <w:uiPriority w:val="9"/>
    <w:rPr>
      <w:rFonts w:ascii="宋体" w:eastAsia="宋体" w:hAnsi="宋体" w:cs="宋体"/>
      <w:b/>
      <w:bCs/>
      <w:kern w:val="36"/>
      <w:sz w:val="48"/>
      <w:szCs w:val="48"/>
    </w:rPr>
  </w:style>
  <w:style w:type="character" w:customStyle="1" w:styleId="aa">
    <w:name w:val="页眉 字符"/>
    <w:basedOn w:val="a0"/>
    <w:link w:val="a9"/>
    <w:uiPriority w:val="99"/>
    <w:qFormat/>
    <w:rPr>
      <w:rFonts w:ascii="Calibri" w:eastAsia="宋体" w:hAnsi="Calibri" w:cs="Times New Roman"/>
      <w:kern w:val="1"/>
      <w:sz w:val="18"/>
      <w:szCs w:val="18"/>
    </w:rPr>
  </w:style>
  <w:style w:type="character" w:customStyle="1" w:styleId="a8">
    <w:name w:val="页脚 字符"/>
    <w:basedOn w:val="a0"/>
    <w:link w:val="a7"/>
    <w:uiPriority w:val="99"/>
    <w:qFormat/>
    <w:rPr>
      <w:rFonts w:ascii="Calibri" w:eastAsia="宋体" w:hAnsi="Calibri" w:cs="Times New Roman"/>
      <w:kern w:val="1"/>
      <w:sz w:val="18"/>
      <w:szCs w:val="18"/>
    </w:rPr>
  </w:style>
  <w:style w:type="paragraph" w:styleId="af">
    <w:name w:val="No Spacing"/>
    <w:uiPriority w:val="1"/>
    <w:qFormat/>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sz w:val="21"/>
      <w:szCs w:val="22"/>
    </w:rPr>
  </w:style>
  <w:style w:type="character" w:customStyle="1" w:styleId="apple-converted-space">
    <w:name w:val="apple-converted-space"/>
    <w:basedOn w:val="a0"/>
    <w:qFormat/>
  </w:style>
  <w:style w:type="paragraph" w:styleId="af0">
    <w:name w:val="List Paragraph"/>
    <w:basedOn w:val="a"/>
    <w:uiPriority w:val="34"/>
    <w:qFormat/>
    <w:pPr>
      <w:ind w:firstLineChars="200" w:firstLine="420"/>
    </w:pPr>
  </w:style>
  <w:style w:type="character" w:customStyle="1" w:styleId="markedcontent">
    <w:name w:val="markedconten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463AD-C0E5-4CE6-A137-F9365F00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infaith Mancy</dc:creator>
  <cp:lastModifiedBy>wqy</cp:lastModifiedBy>
  <cp:revision>4</cp:revision>
  <cp:lastPrinted>2023-03-01T10:39:00Z</cp:lastPrinted>
  <dcterms:created xsi:type="dcterms:W3CDTF">2024-03-07T08:04:00Z</dcterms:created>
  <dcterms:modified xsi:type="dcterms:W3CDTF">2024-03-08T02:41:00Z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8530742DA75D41D7BD246E3754570EEE</vt:lpwstr>
  </property>
</Properties>
</file>