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1323E" w14:textId="4523B4D0" w:rsidR="00EB670F" w:rsidRPr="005867A1" w:rsidRDefault="00EB670F" w:rsidP="001441E1">
      <w:pPr>
        <w:tabs>
          <w:tab w:val="left" w:pos="795"/>
        </w:tabs>
        <w:rPr>
          <w:rFonts w:ascii="Times New Roman" w:eastAsia="黑体" w:hAnsi="Times New Roman"/>
          <w:sz w:val="24"/>
          <w:szCs w:val="24"/>
        </w:rPr>
      </w:pPr>
      <w:r w:rsidRPr="005867A1">
        <w:rPr>
          <w:rFonts w:ascii="Times New Roman" w:hAnsi="Times New Roman"/>
          <w:sz w:val="24"/>
          <w:szCs w:val="24"/>
        </w:rPr>
        <w:t>证券代码：</w:t>
      </w:r>
      <w:r w:rsidRPr="00630141">
        <w:rPr>
          <w:rFonts w:asciiTheme="minorEastAsia" w:eastAsiaTheme="minorEastAsia" w:hAnsiTheme="minorEastAsia"/>
          <w:sz w:val="24"/>
          <w:szCs w:val="24"/>
        </w:rPr>
        <w:t xml:space="preserve">603858 </w:t>
      </w:r>
      <w:r w:rsidRPr="005867A1">
        <w:rPr>
          <w:rFonts w:ascii="Times New Roman" w:eastAsia="黑体" w:hAnsi="Times New Roman"/>
          <w:sz w:val="24"/>
          <w:szCs w:val="24"/>
        </w:rPr>
        <w:t xml:space="preserve">  </w:t>
      </w:r>
      <w:r w:rsidR="009D0C3B">
        <w:rPr>
          <w:rFonts w:ascii="Times New Roman" w:eastAsia="黑体" w:hAnsi="Times New Roman" w:hint="eastAsia"/>
          <w:sz w:val="24"/>
          <w:szCs w:val="24"/>
        </w:rPr>
        <w:t xml:space="preserve">    </w:t>
      </w:r>
      <w:r w:rsidRPr="005867A1">
        <w:rPr>
          <w:rFonts w:ascii="Times New Roman" w:eastAsia="黑体" w:hAnsi="Times New Roman"/>
          <w:sz w:val="24"/>
          <w:szCs w:val="24"/>
        </w:rPr>
        <w:t xml:space="preserve">    </w:t>
      </w:r>
      <w:r w:rsidR="009D0C3B">
        <w:rPr>
          <w:rFonts w:ascii="Times New Roman" w:eastAsia="黑体" w:hAnsi="Times New Roman" w:hint="eastAsia"/>
          <w:sz w:val="24"/>
          <w:szCs w:val="24"/>
        </w:rPr>
        <w:t xml:space="preserve">  </w:t>
      </w:r>
      <w:r w:rsidRPr="005867A1">
        <w:rPr>
          <w:rFonts w:ascii="Times New Roman" w:eastAsia="黑体" w:hAnsi="Times New Roman"/>
          <w:sz w:val="24"/>
          <w:szCs w:val="24"/>
        </w:rPr>
        <w:t xml:space="preserve"> </w:t>
      </w:r>
      <w:r w:rsidRPr="005867A1">
        <w:rPr>
          <w:rFonts w:ascii="Times New Roman" w:hAnsi="Times New Roman"/>
          <w:sz w:val="24"/>
          <w:szCs w:val="24"/>
        </w:rPr>
        <w:t>证券简称：步长制药</w:t>
      </w:r>
      <w:r w:rsidRPr="005867A1">
        <w:rPr>
          <w:rFonts w:ascii="Times New Roman" w:hAnsi="Times New Roman"/>
          <w:sz w:val="24"/>
          <w:szCs w:val="24"/>
        </w:rPr>
        <w:t xml:space="preserve">   </w:t>
      </w:r>
      <w:r w:rsidR="009D0C3B">
        <w:rPr>
          <w:rFonts w:ascii="Times New Roman" w:hAnsi="Times New Roman" w:hint="eastAsia"/>
          <w:sz w:val="24"/>
          <w:szCs w:val="24"/>
        </w:rPr>
        <w:t xml:space="preserve">       </w:t>
      </w:r>
      <w:r w:rsidRPr="005867A1">
        <w:rPr>
          <w:rFonts w:ascii="Times New Roman" w:hAnsi="Times New Roman"/>
          <w:sz w:val="24"/>
          <w:szCs w:val="24"/>
        </w:rPr>
        <w:t xml:space="preserve">    </w:t>
      </w:r>
      <w:r w:rsidRPr="005867A1">
        <w:rPr>
          <w:rFonts w:ascii="Times New Roman" w:hAnsi="Times New Roman"/>
          <w:sz w:val="24"/>
          <w:szCs w:val="24"/>
        </w:rPr>
        <w:t>公告编</w:t>
      </w:r>
      <w:r w:rsidRPr="004F1ED2">
        <w:rPr>
          <w:rFonts w:ascii="Times New Roman" w:hAnsi="Times New Roman"/>
          <w:sz w:val="24"/>
          <w:szCs w:val="24"/>
        </w:rPr>
        <w:t>号：</w:t>
      </w:r>
      <w:r w:rsidRPr="00D91C36">
        <w:rPr>
          <w:rFonts w:asciiTheme="minorEastAsia" w:eastAsiaTheme="minorEastAsia" w:hAnsiTheme="minorEastAsia"/>
          <w:color w:val="000000" w:themeColor="text1"/>
          <w:sz w:val="24"/>
          <w:szCs w:val="24"/>
        </w:rPr>
        <w:t>20</w:t>
      </w:r>
      <w:r w:rsidR="00F1205E" w:rsidRPr="00D91C36">
        <w:rPr>
          <w:rFonts w:asciiTheme="minorEastAsia" w:eastAsiaTheme="minorEastAsia" w:hAnsiTheme="minorEastAsia"/>
          <w:color w:val="000000" w:themeColor="text1"/>
          <w:sz w:val="24"/>
          <w:szCs w:val="24"/>
        </w:rPr>
        <w:t>20</w:t>
      </w:r>
      <w:r w:rsidRPr="00D91C36">
        <w:rPr>
          <w:rFonts w:asciiTheme="minorEastAsia" w:eastAsiaTheme="minorEastAsia" w:hAnsiTheme="minorEastAsia"/>
          <w:color w:val="000000" w:themeColor="text1"/>
          <w:sz w:val="24"/>
          <w:szCs w:val="24"/>
        </w:rPr>
        <w:t>-</w:t>
      </w:r>
      <w:r w:rsidR="00C04D28" w:rsidRPr="00D91C36">
        <w:rPr>
          <w:rFonts w:asciiTheme="minorEastAsia" w:eastAsiaTheme="minorEastAsia" w:hAnsiTheme="minorEastAsia"/>
          <w:color w:val="000000" w:themeColor="text1"/>
          <w:sz w:val="24"/>
          <w:szCs w:val="24"/>
        </w:rPr>
        <w:t>0</w:t>
      </w:r>
      <w:r w:rsidR="00F1205E" w:rsidRPr="00D91C36">
        <w:rPr>
          <w:rFonts w:asciiTheme="minorEastAsia" w:eastAsiaTheme="minorEastAsia" w:hAnsiTheme="minorEastAsia"/>
          <w:color w:val="000000" w:themeColor="text1"/>
          <w:sz w:val="24"/>
          <w:szCs w:val="24"/>
        </w:rPr>
        <w:t>9</w:t>
      </w:r>
      <w:r w:rsidR="00D91C36" w:rsidRPr="00D91C36">
        <w:rPr>
          <w:rFonts w:asciiTheme="minorEastAsia" w:eastAsiaTheme="minorEastAsia" w:hAnsiTheme="minorEastAsia"/>
          <w:color w:val="000000" w:themeColor="text1"/>
          <w:sz w:val="24"/>
          <w:szCs w:val="24"/>
        </w:rPr>
        <w:t>7</w:t>
      </w:r>
    </w:p>
    <w:p w14:paraId="5DE135DC" w14:textId="77777777" w:rsidR="009070EC" w:rsidRPr="00F1205E" w:rsidRDefault="009070EC" w:rsidP="009070EC">
      <w:pPr>
        <w:spacing w:line="360" w:lineRule="auto"/>
        <w:rPr>
          <w:rFonts w:ascii="Times New Roman" w:eastAsia="黑体" w:hAnsi="Times New Roman"/>
          <w:b/>
          <w:color w:val="FF0000"/>
          <w:sz w:val="36"/>
          <w:szCs w:val="36"/>
        </w:rPr>
      </w:pPr>
    </w:p>
    <w:p w14:paraId="23DC21C0" w14:textId="5AA9BEA0" w:rsidR="00EB670F" w:rsidRPr="005867A1" w:rsidRDefault="00EB670F" w:rsidP="00F02DD7">
      <w:pPr>
        <w:spacing w:beforeLines="50" w:before="156" w:afterLines="50" w:after="156" w:line="300" w:lineRule="auto"/>
        <w:jc w:val="center"/>
        <w:rPr>
          <w:rFonts w:ascii="Times New Roman" w:hAnsi="Times New Roman"/>
          <w:b/>
          <w:color w:val="FF0000"/>
          <w:sz w:val="36"/>
          <w:szCs w:val="36"/>
        </w:rPr>
      </w:pPr>
      <w:r w:rsidRPr="005867A1">
        <w:rPr>
          <w:rFonts w:ascii="Times New Roman" w:hAnsi="Times New Roman"/>
          <w:b/>
          <w:color w:val="FF0000"/>
          <w:sz w:val="36"/>
          <w:szCs w:val="36"/>
        </w:rPr>
        <w:t>山东步长制药股份有限公司</w:t>
      </w:r>
    </w:p>
    <w:p w14:paraId="4F077AA5" w14:textId="30861FDE" w:rsidR="00EB670F" w:rsidRPr="005867A1" w:rsidRDefault="00EB670F" w:rsidP="00F02DD7">
      <w:pPr>
        <w:spacing w:beforeLines="50" w:before="156" w:afterLines="50" w:after="156" w:line="300" w:lineRule="auto"/>
        <w:jc w:val="center"/>
        <w:rPr>
          <w:rFonts w:ascii="Times New Roman" w:hAnsi="Times New Roman"/>
          <w:b/>
          <w:color w:val="FF0000"/>
          <w:sz w:val="36"/>
          <w:szCs w:val="36"/>
        </w:rPr>
      </w:pPr>
      <w:r w:rsidRPr="005867A1">
        <w:rPr>
          <w:rFonts w:ascii="Times New Roman" w:hAnsi="Times New Roman"/>
          <w:b/>
          <w:color w:val="FF0000"/>
          <w:sz w:val="36"/>
          <w:szCs w:val="36"/>
        </w:rPr>
        <w:t>关于</w:t>
      </w:r>
      <w:r w:rsidR="00F1205E">
        <w:rPr>
          <w:rFonts w:ascii="Times New Roman" w:hAnsi="Times New Roman" w:hint="eastAsia"/>
          <w:b/>
          <w:color w:val="FF0000"/>
          <w:sz w:val="36"/>
          <w:szCs w:val="36"/>
        </w:rPr>
        <w:t>全资</w:t>
      </w:r>
      <w:r w:rsidR="006515DF">
        <w:rPr>
          <w:rFonts w:ascii="Times New Roman" w:hAnsi="Times New Roman" w:hint="eastAsia"/>
          <w:b/>
          <w:color w:val="FF0000"/>
          <w:sz w:val="36"/>
          <w:szCs w:val="36"/>
        </w:rPr>
        <w:t>子公司</w:t>
      </w:r>
      <w:r w:rsidR="00792C9C">
        <w:rPr>
          <w:rFonts w:ascii="Times New Roman" w:hAnsi="Times New Roman" w:hint="eastAsia"/>
          <w:b/>
          <w:color w:val="FF0000"/>
          <w:sz w:val="36"/>
          <w:szCs w:val="36"/>
        </w:rPr>
        <w:t>药品临床试验</w:t>
      </w:r>
      <w:r w:rsidR="004F1ED2">
        <w:rPr>
          <w:rFonts w:ascii="Times New Roman" w:hAnsi="Times New Roman" w:hint="eastAsia"/>
          <w:b/>
          <w:color w:val="FF0000"/>
          <w:sz w:val="36"/>
          <w:szCs w:val="36"/>
        </w:rPr>
        <w:t>取得</w:t>
      </w:r>
      <w:r w:rsidR="00F1205E">
        <w:rPr>
          <w:rFonts w:ascii="Times New Roman" w:hAnsi="Times New Roman" w:hint="eastAsia"/>
          <w:b/>
          <w:color w:val="FF0000"/>
          <w:sz w:val="36"/>
          <w:szCs w:val="36"/>
        </w:rPr>
        <w:t>进展</w:t>
      </w:r>
      <w:r w:rsidR="008631D9" w:rsidRPr="005867A1">
        <w:rPr>
          <w:rFonts w:ascii="Times New Roman" w:hAnsi="Times New Roman"/>
          <w:b/>
          <w:color w:val="FF0000"/>
          <w:sz w:val="36"/>
          <w:szCs w:val="36"/>
        </w:rPr>
        <w:t>的</w:t>
      </w:r>
      <w:r w:rsidRPr="005867A1">
        <w:rPr>
          <w:rFonts w:ascii="Times New Roman" w:hAnsi="Times New Roman"/>
          <w:b/>
          <w:color w:val="FF0000"/>
          <w:sz w:val="36"/>
          <w:szCs w:val="36"/>
        </w:rPr>
        <w:t>公告</w:t>
      </w:r>
    </w:p>
    <w:p w14:paraId="6CF8F91C" w14:textId="443CE6CF" w:rsidR="00EB670F" w:rsidRPr="005867A1" w:rsidRDefault="00EB670F" w:rsidP="005541BA">
      <w:pPr>
        <w:pBdr>
          <w:top w:val="single" w:sz="4" w:space="1" w:color="000000"/>
          <w:left w:val="single" w:sz="4" w:space="4" w:color="000000"/>
          <w:bottom w:val="single" w:sz="4" w:space="9" w:color="000000"/>
          <w:right w:val="single" w:sz="4" w:space="4" w:color="000000"/>
        </w:pBdr>
        <w:spacing w:line="520" w:lineRule="exact"/>
        <w:ind w:left="360" w:firstLine="480"/>
        <w:rPr>
          <w:rFonts w:ascii="Times New Roman" w:hAnsi="Times New Roman"/>
          <w:sz w:val="24"/>
          <w:szCs w:val="24"/>
        </w:rPr>
      </w:pPr>
      <w:r w:rsidRPr="005867A1">
        <w:rPr>
          <w:rFonts w:ascii="Times New Roman" w:hAnsi="Times New Roman"/>
          <w:sz w:val="24"/>
          <w:szCs w:val="24"/>
        </w:rPr>
        <w:t>本公司及董事会全体成员保证公告内容不存在虚假记载、误导性陈述或者重大遗漏，并对其内容的真实</w:t>
      </w:r>
      <w:r w:rsidR="00AB52F6">
        <w:rPr>
          <w:rFonts w:ascii="Times New Roman" w:hAnsi="Times New Roman" w:hint="eastAsia"/>
          <w:sz w:val="24"/>
          <w:szCs w:val="24"/>
        </w:rPr>
        <w:t>性</w:t>
      </w:r>
      <w:r w:rsidRPr="005867A1">
        <w:rPr>
          <w:rFonts w:ascii="Times New Roman" w:hAnsi="Times New Roman"/>
          <w:sz w:val="24"/>
          <w:szCs w:val="24"/>
        </w:rPr>
        <w:t>、准确</w:t>
      </w:r>
      <w:r w:rsidR="00AB52F6">
        <w:rPr>
          <w:rFonts w:ascii="Times New Roman" w:hAnsi="Times New Roman" w:hint="eastAsia"/>
          <w:sz w:val="24"/>
          <w:szCs w:val="24"/>
        </w:rPr>
        <w:t>性</w:t>
      </w:r>
      <w:r w:rsidRPr="005867A1">
        <w:rPr>
          <w:rFonts w:ascii="Times New Roman" w:hAnsi="Times New Roman"/>
          <w:sz w:val="24"/>
          <w:szCs w:val="24"/>
        </w:rPr>
        <w:t>和完整</w:t>
      </w:r>
      <w:r w:rsidR="00AB52F6">
        <w:rPr>
          <w:rFonts w:ascii="Times New Roman" w:hAnsi="Times New Roman" w:hint="eastAsia"/>
          <w:sz w:val="24"/>
          <w:szCs w:val="24"/>
        </w:rPr>
        <w:t>性</w:t>
      </w:r>
      <w:r w:rsidRPr="005867A1">
        <w:rPr>
          <w:rFonts w:ascii="Times New Roman" w:hAnsi="Times New Roman"/>
          <w:sz w:val="24"/>
          <w:szCs w:val="24"/>
        </w:rPr>
        <w:t>承担个别及连带责任。</w:t>
      </w:r>
    </w:p>
    <w:p w14:paraId="221456B3" w14:textId="06091759" w:rsidR="001441E1" w:rsidRPr="00630141" w:rsidRDefault="00B47FDB" w:rsidP="001F4EF0">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leftChars="200" w:left="420" w:firstLineChars="200" w:firstLine="480"/>
        <w:rPr>
          <w:rFonts w:asciiTheme="minorEastAsia" w:eastAsiaTheme="minorEastAsia" w:hAnsiTheme="minorEastAsia"/>
          <w:sz w:val="24"/>
          <w:szCs w:val="24"/>
        </w:rPr>
      </w:pPr>
      <w:r w:rsidRPr="00630141">
        <w:rPr>
          <w:rFonts w:asciiTheme="minorEastAsia" w:eastAsiaTheme="minorEastAsia" w:hAnsiTheme="minorEastAsia" w:hint="eastAsia"/>
          <w:sz w:val="24"/>
          <w:szCs w:val="24"/>
        </w:rPr>
        <w:t>山东步长制药股份有限公司（以下简称“公司”）</w:t>
      </w:r>
      <w:r w:rsidR="00F1205E" w:rsidRPr="00630141">
        <w:rPr>
          <w:rFonts w:asciiTheme="minorEastAsia" w:eastAsiaTheme="minorEastAsia" w:hAnsiTheme="minorEastAsia" w:hint="eastAsia"/>
          <w:sz w:val="24"/>
          <w:szCs w:val="24"/>
        </w:rPr>
        <w:t>全资</w:t>
      </w:r>
      <w:r w:rsidRPr="00630141">
        <w:rPr>
          <w:rFonts w:asciiTheme="minorEastAsia" w:eastAsiaTheme="minorEastAsia" w:hAnsiTheme="minorEastAsia" w:hint="eastAsia"/>
          <w:sz w:val="24"/>
          <w:szCs w:val="24"/>
        </w:rPr>
        <w:t>子公司山东丹红制药有限公司</w:t>
      </w:r>
      <w:r w:rsidR="00F1205E" w:rsidRPr="00630141">
        <w:rPr>
          <w:rFonts w:asciiTheme="minorEastAsia" w:eastAsiaTheme="minorEastAsia" w:hAnsiTheme="minorEastAsia" w:hint="eastAsia"/>
          <w:sz w:val="24"/>
          <w:szCs w:val="24"/>
        </w:rPr>
        <w:t>研制</w:t>
      </w:r>
      <w:r w:rsidRPr="00630141">
        <w:rPr>
          <w:rFonts w:asciiTheme="minorEastAsia" w:eastAsiaTheme="minorEastAsia" w:hAnsiTheme="minorEastAsia" w:hint="eastAsia"/>
          <w:sz w:val="24"/>
          <w:szCs w:val="24"/>
        </w:rPr>
        <w:t>的“</w:t>
      </w:r>
      <w:r w:rsidR="00FA235C" w:rsidRPr="00630141">
        <w:rPr>
          <w:rFonts w:asciiTheme="minorEastAsia" w:eastAsiaTheme="minorEastAsia" w:hAnsiTheme="minorEastAsia" w:hint="eastAsia"/>
          <w:sz w:val="24"/>
          <w:szCs w:val="24"/>
        </w:rPr>
        <w:t>注射用</w:t>
      </w:r>
      <w:r w:rsidR="00FA235C" w:rsidRPr="00630141">
        <w:rPr>
          <w:rFonts w:asciiTheme="minorEastAsia" w:eastAsiaTheme="minorEastAsia" w:hAnsiTheme="minorEastAsia"/>
          <w:sz w:val="24"/>
          <w:szCs w:val="24"/>
        </w:rPr>
        <w:t>重组人脑利钠肽</w:t>
      </w:r>
      <w:r w:rsidRPr="00630141">
        <w:rPr>
          <w:rFonts w:asciiTheme="minorEastAsia" w:eastAsiaTheme="minorEastAsia" w:hAnsiTheme="minorEastAsia" w:hint="eastAsia"/>
          <w:sz w:val="24"/>
          <w:szCs w:val="24"/>
        </w:rPr>
        <w:t>”</w:t>
      </w:r>
      <w:r w:rsidR="00F1205E" w:rsidRPr="00630141">
        <w:rPr>
          <w:rFonts w:asciiTheme="minorEastAsia" w:eastAsiaTheme="minorEastAsia" w:hAnsiTheme="minorEastAsia" w:hint="eastAsia"/>
          <w:sz w:val="24"/>
          <w:szCs w:val="24"/>
        </w:rPr>
        <w:t>（</w:t>
      </w:r>
      <w:r w:rsidR="00F1205E" w:rsidRPr="00630141">
        <w:rPr>
          <w:rFonts w:asciiTheme="minorEastAsia" w:eastAsiaTheme="minorEastAsia" w:hAnsiTheme="minorEastAsia"/>
          <w:sz w:val="24"/>
          <w:szCs w:val="24"/>
        </w:rPr>
        <w:t>项目代号：BC003</w:t>
      </w:r>
      <w:r w:rsidR="00F1205E" w:rsidRPr="00630141">
        <w:rPr>
          <w:rFonts w:asciiTheme="minorEastAsia" w:eastAsiaTheme="minorEastAsia" w:hAnsiTheme="minorEastAsia" w:hint="eastAsia"/>
          <w:sz w:val="24"/>
          <w:szCs w:val="24"/>
        </w:rPr>
        <w:t>）获得了四川大学华西医院临床试验伦理审查委员会批件，正式启动Ⅰ期临床试验</w:t>
      </w:r>
      <w:r w:rsidR="00C71FA3" w:rsidRPr="00630141">
        <w:rPr>
          <w:rFonts w:asciiTheme="minorEastAsia" w:eastAsiaTheme="minorEastAsia" w:hAnsiTheme="minorEastAsia" w:hint="eastAsia"/>
          <w:sz w:val="24"/>
          <w:szCs w:val="24"/>
        </w:rPr>
        <w:t>，现将有关信息披露如下：</w:t>
      </w:r>
    </w:p>
    <w:p w14:paraId="014ECCD3" w14:textId="77777777" w:rsidR="001441E1" w:rsidRPr="00630141" w:rsidRDefault="001441E1" w:rsidP="001441E1">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2"/>
        <w:rPr>
          <w:rFonts w:asciiTheme="minorEastAsia" w:eastAsiaTheme="minorEastAsia" w:hAnsiTheme="minorEastAsia"/>
          <w:b/>
          <w:sz w:val="24"/>
          <w:szCs w:val="24"/>
        </w:rPr>
      </w:pPr>
      <w:r w:rsidRPr="00630141">
        <w:rPr>
          <w:rFonts w:asciiTheme="minorEastAsia" w:eastAsiaTheme="minorEastAsia" w:hAnsiTheme="minorEastAsia"/>
          <w:b/>
          <w:sz w:val="24"/>
          <w:szCs w:val="24"/>
        </w:rPr>
        <w:t>一、药品基本情况</w:t>
      </w:r>
    </w:p>
    <w:p w14:paraId="47146C2E" w14:textId="0045F65C" w:rsidR="001441E1" w:rsidRPr="00630141" w:rsidRDefault="001441E1" w:rsidP="00B47FDB">
      <w:pPr>
        <w:spacing w:line="360" w:lineRule="auto"/>
        <w:ind w:leftChars="200" w:left="420"/>
        <w:rPr>
          <w:rFonts w:asciiTheme="minorEastAsia" w:eastAsiaTheme="minorEastAsia" w:hAnsiTheme="minorEastAsia"/>
          <w:b/>
          <w:sz w:val="44"/>
          <w:szCs w:val="44"/>
        </w:rPr>
      </w:pPr>
      <w:r w:rsidRPr="00630141">
        <w:rPr>
          <w:rFonts w:asciiTheme="minorEastAsia" w:eastAsiaTheme="minorEastAsia" w:hAnsiTheme="minorEastAsia"/>
          <w:sz w:val="24"/>
          <w:szCs w:val="24"/>
        </w:rPr>
        <w:t>药品名称：</w:t>
      </w:r>
      <w:r w:rsidR="00FA235C" w:rsidRPr="00630141">
        <w:rPr>
          <w:rFonts w:asciiTheme="minorEastAsia" w:eastAsiaTheme="minorEastAsia" w:hAnsiTheme="minorEastAsia" w:hint="eastAsia"/>
          <w:sz w:val="24"/>
        </w:rPr>
        <w:t>注射用重组</w:t>
      </w:r>
      <w:r w:rsidR="00FA235C" w:rsidRPr="00630141">
        <w:rPr>
          <w:rFonts w:asciiTheme="minorEastAsia" w:eastAsiaTheme="minorEastAsia" w:hAnsiTheme="minorEastAsia"/>
          <w:sz w:val="24"/>
        </w:rPr>
        <w:t>人脑</w:t>
      </w:r>
      <w:proofErr w:type="gramStart"/>
      <w:r w:rsidR="00FA235C" w:rsidRPr="00630141">
        <w:rPr>
          <w:rFonts w:asciiTheme="minorEastAsia" w:eastAsiaTheme="minorEastAsia" w:hAnsiTheme="minorEastAsia"/>
          <w:sz w:val="24"/>
        </w:rPr>
        <w:t>利钠肽</w:t>
      </w:r>
      <w:proofErr w:type="gramEnd"/>
    </w:p>
    <w:p w14:paraId="7586FD05" w14:textId="471EF99F" w:rsidR="001441E1" w:rsidRPr="00630141" w:rsidRDefault="001441E1" w:rsidP="00B47FDB">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leftChars="200" w:left="420"/>
        <w:rPr>
          <w:rFonts w:asciiTheme="minorEastAsia" w:eastAsiaTheme="minorEastAsia" w:hAnsiTheme="minorEastAsia"/>
          <w:sz w:val="24"/>
          <w:szCs w:val="24"/>
        </w:rPr>
      </w:pPr>
      <w:r w:rsidRPr="00630141">
        <w:rPr>
          <w:rFonts w:asciiTheme="minorEastAsia" w:eastAsiaTheme="minorEastAsia" w:hAnsiTheme="minorEastAsia"/>
          <w:sz w:val="24"/>
          <w:szCs w:val="24"/>
        </w:rPr>
        <w:t>项目代号：BC00</w:t>
      </w:r>
      <w:r w:rsidR="00FA235C" w:rsidRPr="00630141">
        <w:rPr>
          <w:rFonts w:asciiTheme="minorEastAsia" w:eastAsiaTheme="minorEastAsia" w:hAnsiTheme="minorEastAsia"/>
          <w:sz w:val="24"/>
          <w:szCs w:val="24"/>
        </w:rPr>
        <w:t>3</w:t>
      </w:r>
    </w:p>
    <w:p w14:paraId="56A5AC17" w14:textId="45E01CAE" w:rsidR="001441E1" w:rsidRPr="00630141" w:rsidRDefault="001441E1" w:rsidP="00B47FDB">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leftChars="200" w:left="420"/>
        <w:rPr>
          <w:rFonts w:asciiTheme="minorEastAsia" w:eastAsiaTheme="minorEastAsia" w:hAnsiTheme="minorEastAsia"/>
          <w:sz w:val="24"/>
          <w:szCs w:val="24"/>
        </w:rPr>
      </w:pPr>
      <w:r w:rsidRPr="00630141">
        <w:rPr>
          <w:rFonts w:asciiTheme="minorEastAsia" w:eastAsiaTheme="minorEastAsia" w:hAnsiTheme="minorEastAsia"/>
          <w:sz w:val="24"/>
          <w:szCs w:val="24"/>
        </w:rPr>
        <w:t>剂型：注射剂</w:t>
      </w:r>
    </w:p>
    <w:p w14:paraId="2CC7D130" w14:textId="7AC94976" w:rsidR="001441E1" w:rsidRPr="00630141" w:rsidRDefault="001441E1" w:rsidP="00B47FDB">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leftChars="200" w:left="420"/>
        <w:rPr>
          <w:rFonts w:asciiTheme="minorEastAsia" w:eastAsiaTheme="minorEastAsia" w:hAnsiTheme="minorEastAsia"/>
          <w:sz w:val="24"/>
          <w:szCs w:val="24"/>
        </w:rPr>
      </w:pPr>
      <w:r w:rsidRPr="00630141">
        <w:rPr>
          <w:rFonts w:asciiTheme="minorEastAsia" w:eastAsiaTheme="minorEastAsia" w:hAnsiTheme="minorEastAsia"/>
          <w:sz w:val="24"/>
          <w:szCs w:val="24"/>
        </w:rPr>
        <w:t>规格：</w:t>
      </w:r>
      <w:r w:rsidR="00FA235C" w:rsidRPr="00630141">
        <w:rPr>
          <w:rFonts w:asciiTheme="minorEastAsia" w:eastAsiaTheme="minorEastAsia" w:hAnsiTheme="minorEastAsia"/>
          <w:color w:val="000000"/>
          <w:kern w:val="0"/>
          <w:sz w:val="24"/>
          <w:szCs w:val="24"/>
        </w:rPr>
        <w:t>0.5</w:t>
      </w:r>
      <w:r w:rsidR="005046CC" w:rsidRPr="00630141">
        <w:rPr>
          <w:rFonts w:asciiTheme="minorEastAsia" w:eastAsiaTheme="minorEastAsia" w:hAnsiTheme="minorEastAsia"/>
          <w:color w:val="000000"/>
          <w:kern w:val="0"/>
          <w:sz w:val="24"/>
          <w:szCs w:val="24"/>
        </w:rPr>
        <w:t>mg/</w:t>
      </w:r>
      <w:r w:rsidR="00FA235C" w:rsidRPr="00630141">
        <w:rPr>
          <w:rFonts w:asciiTheme="minorEastAsia" w:eastAsiaTheme="minorEastAsia" w:hAnsiTheme="minorEastAsia" w:hint="eastAsia"/>
          <w:color w:val="000000"/>
          <w:kern w:val="0"/>
          <w:sz w:val="24"/>
          <w:szCs w:val="24"/>
        </w:rPr>
        <w:t>瓶</w:t>
      </w:r>
    </w:p>
    <w:p w14:paraId="08B0E852" w14:textId="06CFC90C" w:rsidR="001441E1" w:rsidRPr="00630141" w:rsidRDefault="001441E1" w:rsidP="00B47FDB">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leftChars="200" w:left="420"/>
        <w:rPr>
          <w:rFonts w:asciiTheme="minorEastAsia" w:eastAsiaTheme="minorEastAsia" w:hAnsiTheme="minorEastAsia"/>
          <w:sz w:val="24"/>
          <w:szCs w:val="24"/>
        </w:rPr>
      </w:pPr>
      <w:r w:rsidRPr="00630141">
        <w:rPr>
          <w:rFonts w:asciiTheme="minorEastAsia" w:eastAsiaTheme="minorEastAsia" w:hAnsiTheme="minorEastAsia"/>
          <w:sz w:val="24"/>
          <w:szCs w:val="24"/>
        </w:rPr>
        <w:t>注册分类：治疗用生物制品</w:t>
      </w:r>
      <w:r w:rsidR="00FA235C" w:rsidRPr="00630141">
        <w:rPr>
          <w:rFonts w:asciiTheme="minorEastAsia" w:eastAsiaTheme="minorEastAsia" w:hAnsiTheme="minorEastAsia"/>
          <w:sz w:val="24"/>
          <w:szCs w:val="24"/>
        </w:rPr>
        <w:t>10</w:t>
      </w:r>
      <w:r w:rsidRPr="00630141">
        <w:rPr>
          <w:rFonts w:asciiTheme="minorEastAsia" w:eastAsiaTheme="minorEastAsia" w:hAnsiTheme="minorEastAsia"/>
          <w:sz w:val="24"/>
          <w:szCs w:val="24"/>
        </w:rPr>
        <w:t>类</w:t>
      </w:r>
    </w:p>
    <w:p w14:paraId="3D406011" w14:textId="25D16F99" w:rsidR="00EB670F" w:rsidRPr="00630141" w:rsidRDefault="00EB670F" w:rsidP="009070EC">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2"/>
        <w:rPr>
          <w:rFonts w:asciiTheme="minorEastAsia" w:eastAsiaTheme="minorEastAsia" w:hAnsiTheme="minorEastAsia"/>
          <w:b/>
          <w:sz w:val="24"/>
          <w:szCs w:val="24"/>
        </w:rPr>
      </w:pPr>
      <w:r w:rsidRPr="00630141">
        <w:rPr>
          <w:rFonts w:asciiTheme="minorEastAsia" w:eastAsiaTheme="minorEastAsia" w:hAnsiTheme="minorEastAsia"/>
          <w:b/>
          <w:sz w:val="24"/>
          <w:szCs w:val="24"/>
        </w:rPr>
        <w:t>二、药品其他情况</w:t>
      </w:r>
    </w:p>
    <w:p w14:paraId="6EB3183F" w14:textId="2B6A7830" w:rsidR="00F1205E" w:rsidRPr="00630141" w:rsidRDefault="00F1205E" w:rsidP="009070EC">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0"/>
        <w:rPr>
          <w:rFonts w:asciiTheme="minorEastAsia" w:eastAsiaTheme="minorEastAsia" w:hAnsiTheme="minorEastAsia"/>
          <w:bCs/>
          <w:sz w:val="24"/>
          <w:szCs w:val="24"/>
        </w:rPr>
      </w:pPr>
      <w:r w:rsidRPr="00630141">
        <w:rPr>
          <w:rFonts w:asciiTheme="minorEastAsia" w:eastAsiaTheme="minorEastAsia" w:hAnsiTheme="minorEastAsia" w:hint="eastAsia"/>
          <w:bCs/>
          <w:sz w:val="24"/>
          <w:szCs w:val="24"/>
        </w:rPr>
        <w:t>1</w:t>
      </w:r>
      <w:r w:rsidR="0091665B" w:rsidRPr="00630141">
        <w:rPr>
          <w:rFonts w:asciiTheme="minorEastAsia" w:eastAsiaTheme="minorEastAsia" w:hAnsiTheme="minorEastAsia" w:hint="eastAsia"/>
          <w:bCs/>
          <w:sz w:val="24"/>
          <w:szCs w:val="24"/>
        </w:rPr>
        <w:t>、</w:t>
      </w:r>
      <w:r w:rsidRPr="00630141">
        <w:rPr>
          <w:rFonts w:asciiTheme="minorEastAsia" w:eastAsiaTheme="minorEastAsia" w:hAnsiTheme="minorEastAsia" w:hint="eastAsia"/>
          <w:bCs/>
          <w:sz w:val="24"/>
          <w:szCs w:val="24"/>
        </w:rPr>
        <w:t>药品说明</w:t>
      </w:r>
    </w:p>
    <w:p w14:paraId="6FFBFD9F" w14:textId="2E919D35" w:rsidR="00454419" w:rsidRPr="00630141" w:rsidRDefault="001441E1" w:rsidP="00454419">
      <w:pPr>
        <w:spacing w:line="360" w:lineRule="auto"/>
        <w:ind w:firstLine="480"/>
        <w:rPr>
          <w:rFonts w:asciiTheme="minorEastAsia" w:eastAsiaTheme="minorEastAsia" w:hAnsiTheme="minorEastAsia"/>
          <w:sz w:val="24"/>
        </w:rPr>
      </w:pPr>
      <w:r w:rsidRPr="00630141">
        <w:rPr>
          <w:rFonts w:asciiTheme="minorEastAsia" w:eastAsiaTheme="minorEastAsia" w:hAnsiTheme="minorEastAsia"/>
          <w:sz w:val="24"/>
        </w:rPr>
        <w:t>BC00</w:t>
      </w:r>
      <w:r w:rsidR="00FA235C" w:rsidRPr="00630141">
        <w:rPr>
          <w:rFonts w:asciiTheme="minorEastAsia" w:eastAsiaTheme="minorEastAsia" w:hAnsiTheme="minorEastAsia"/>
          <w:sz w:val="24"/>
        </w:rPr>
        <w:t>3</w:t>
      </w:r>
      <w:r w:rsidRPr="00630141">
        <w:rPr>
          <w:rFonts w:asciiTheme="minorEastAsia" w:eastAsiaTheme="minorEastAsia" w:hAnsiTheme="minorEastAsia"/>
          <w:sz w:val="24"/>
        </w:rPr>
        <w:t>项目是山东</w:t>
      </w:r>
      <w:r w:rsidR="00E63FEC" w:rsidRPr="00630141">
        <w:rPr>
          <w:rFonts w:asciiTheme="minorEastAsia" w:eastAsiaTheme="minorEastAsia" w:hAnsiTheme="minorEastAsia"/>
          <w:sz w:val="24"/>
        </w:rPr>
        <w:t>丹红</w:t>
      </w:r>
      <w:r w:rsidRPr="00630141">
        <w:rPr>
          <w:rFonts w:asciiTheme="minorEastAsia" w:eastAsiaTheme="minorEastAsia" w:hAnsiTheme="minorEastAsia"/>
          <w:sz w:val="24"/>
        </w:rPr>
        <w:t>制药有限公司研发</w:t>
      </w:r>
      <w:r w:rsidR="00E63FEC" w:rsidRPr="00630141">
        <w:rPr>
          <w:rFonts w:asciiTheme="minorEastAsia" w:eastAsiaTheme="minorEastAsia" w:hAnsiTheme="minorEastAsia"/>
          <w:sz w:val="24"/>
        </w:rPr>
        <w:t>的</w:t>
      </w:r>
      <w:r w:rsidR="001D7316" w:rsidRPr="00630141">
        <w:rPr>
          <w:rFonts w:asciiTheme="minorEastAsia" w:eastAsiaTheme="minorEastAsia" w:hAnsiTheme="minorEastAsia"/>
          <w:sz w:val="24"/>
        </w:rPr>
        <w:t>治疗用生物制品</w:t>
      </w:r>
      <w:r w:rsidRPr="00630141">
        <w:rPr>
          <w:rFonts w:asciiTheme="minorEastAsia" w:eastAsiaTheme="minorEastAsia" w:hAnsiTheme="minorEastAsia"/>
          <w:sz w:val="24"/>
        </w:rPr>
        <w:t>，</w:t>
      </w:r>
      <w:r w:rsidR="001D7316" w:rsidRPr="00630141">
        <w:rPr>
          <w:rFonts w:asciiTheme="minorEastAsia" w:eastAsiaTheme="minorEastAsia" w:hAnsiTheme="minorEastAsia"/>
          <w:sz w:val="24"/>
        </w:rPr>
        <w:t>临床拟用</w:t>
      </w:r>
      <w:r w:rsidR="00E63FEC" w:rsidRPr="00630141">
        <w:rPr>
          <w:rFonts w:asciiTheme="minorEastAsia" w:eastAsiaTheme="minorEastAsia" w:hAnsiTheme="minorEastAsia"/>
          <w:sz w:val="24"/>
        </w:rPr>
        <w:t>适应症为</w:t>
      </w:r>
      <w:r w:rsidR="00546D90" w:rsidRPr="00630141">
        <w:rPr>
          <w:rFonts w:asciiTheme="minorEastAsia" w:eastAsiaTheme="minorEastAsia" w:hAnsiTheme="minorEastAsia" w:hint="eastAsia"/>
          <w:sz w:val="24"/>
        </w:rPr>
        <w:t>患有休息或轻微活动时呼吸困难的</w:t>
      </w:r>
      <w:proofErr w:type="gramStart"/>
      <w:r w:rsidR="00546D90" w:rsidRPr="00630141">
        <w:rPr>
          <w:rFonts w:asciiTheme="minorEastAsia" w:eastAsiaTheme="minorEastAsia" w:hAnsiTheme="minorEastAsia" w:hint="eastAsia"/>
          <w:sz w:val="24"/>
        </w:rPr>
        <w:t>急性失</w:t>
      </w:r>
      <w:proofErr w:type="gramEnd"/>
      <w:r w:rsidR="00546D90" w:rsidRPr="00630141">
        <w:rPr>
          <w:rFonts w:asciiTheme="minorEastAsia" w:eastAsiaTheme="minorEastAsia" w:hAnsiTheme="minorEastAsia" w:hint="eastAsia"/>
          <w:sz w:val="24"/>
        </w:rPr>
        <w:t>代偿</w:t>
      </w:r>
      <w:r w:rsidR="0091665B" w:rsidRPr="00630141">
        <w:rPr>
          <w:rFonts w:asciiTheme="minorEastAsia" w:eastAsiaTheme="minorEastAsia" w:hAnsiTheme="minorEastAsia" w:hint="eastAsia"/>
          <w:sz w:val="24"/>
        </w:rPr>
        <w:t>性</w:t>
      </w:r>
      <w:r w:rsidR="00546D90" w:rsidRPr="00630141">
        <w:rPr>
          <w:rFonts w:asciiTheme="minorEastAsia" w:eastAsiaTheme="minorEastAsia" w:hAnsiTheme="minorEastAsia" w:hint="eastAsia"/>
          <w:sz w:val="24"/>
        </w:rPr>
        <w:t>心力衰竭患者的治疗</w:t>
      </w:r>
      <w:r w:rsidRPr="00630141">
        <w:rPr>
          <w:rFonts w:asciiTheme="minorEastAsia" w:eastAsiaTheme="minorEastAsia" w:hAnsiTheme="minorEastAsia"/>
          <w:sz w:val="24"/>
        </w:rPr>
        <w:t>。</w:t>
      </w:r>
    </w:p>
    <w:p w14:paraId="69B247D0" w14:textId="313DB506" w:rsidR="001441E1" w:rsidRPr="00630141" w:rsidRDefault="00454419" w:rsidP="00454419">
      <w:pPr>
        <w:spacing w:line="360" w:lineRule="auto"/>
        <w:ind w:firstLine="480"/>
        <w:rPr>
          <w:rFonts w:asciiTheme="minorEastAsia" w:eastAsiaTheme="minorEastAsia" w:hAnsiTheme="minorEastAsia"/>
          <w:sz w:val="24"/>
        </w:rPr>
      </w:pPr>
      <w:r w:rsidRPr="00630141">
        <w:rPr>
          <w:rFonts w:asciiTheme="minorEastAsia" w:eastAsiaTheme="minorEastAsia" w:hAnsiTheme="minorEastAsia"/>
          <w:sz w:val="24"/>
        </w:rPr>
        <w:t>人脑</w:t>
      </w:r>
      <w:proofErr w:type="gramStart"/>
      <w:r w:rsidRPr="00630141">
        <w:rPr>
          <w:rFonts w:asciiTheme="minorEastAsia" w:eastAsiaTheme="minorEastAsia" w:hAnsiTheme="minorEastAsia"/>
          <w:sz w:val="24"/>
        </w:rPr>
        <w:t>利钠肽是B型利钠肽</w:t>
      </w:r>
      <w:proofErr w:type="gramEnd"/>
      <w:r w:rsidRPr="00630141">
        <w:rPr>
          <w:rFonts w:asciiTheme="minorEastAsia" w:eastAsiaTheme="minorEastAsia" w:hAnsiTheme="minorEastAsia"/>
          <w:sz w:val="24"/>
        </w:rPr>
        <w:t>，为人体分泌的一种内源性多肽，在病因诱导下发生心力衰竭后人体应激大量产生的一种补偿代谢的机制</w:t>
      </w:r>
      <w:r w:rsidRPr="00630141">
        <w:rPr>
          <w:rFonts w:asciiTheme="minorEastAsia" w:eastAsiaTheme="minorEastAsia" w:hAnsiTheme="minorEastAsia" w:hint="eastAsia"/>
          <w:sz w:val="24"/>
        </w:rPr>
        <w:t>，可迅速降低全身动脉压、右房压和肺毛细血管楔压，从而降低心脏的前后负荷，并迅速减轻心衰患者的呼吸困难程度和全身症状。</w:t>
      </w:r>
    </w:p>
    <w:p w14:paraId="602B6FAE" w14:textId="09C5A316" w:rsidR="00F1205E" w:rsidRPr="00630141" w:rsidRDefault="00F1205E" w:rsidP="00EB74B5">
      <w:pPr>
        <w:spacing w:line="360" w:lineRule="auto"/>
        <w:ind w:firstLine="480"/>
        <w:rPr>
          <w:rFonts w:asciiTheme="minorEastAsia" w:eastAsiaTheme="minorEastAsia" w:hAnsiTheme="minorEastAsia"/>
          <w:sz w:val="24"/>
        </w:rPr>
      </w:pPr>
      <w:r w:rsidRPr="00630141">
        <w:rPr>
          <w:rFonts w:asciiTheme="minorEastAsia" w:eastAsiaTheme="minorEastAsia" w:hAnsiTheme="minorEastAsia" w:hint="eastAsia"/>
          <w:sz w:val="24"/>
        </w:rPr>
        <w:t>2、研究情况</w:t>
      </w:r>
    </w:p>
    <w:p w14:paraId="1F643A79" w14:textId="77777777" w:rsidR="00153088" w:rsidRPr="00630141" w:rsidRDefault="00153088" w:rsidP="00EB74B5">
      <w:pPr>
        <w:spacing w:line="360" w:lineRule="auto"/>
        <w:ind w:firstLine="480"/>
        <w:rPr>
          <w:rFonts w:asciiTheme="minorEastAsia" w:eastAsiaTheme="minorEastAsia" w:hAnsiTheme="minorEastAsia"/>
          <w:sz w:val="24"/>
        </w:rPr>
      </w:pPr>
      <w:r w:rsidRPr="00630141">
        <w:rPr>
          <w:rFonts w:asciiTheme="minorEastAsia" w:eastAsiaTheme="minorEastAsia" w:hAnsiTheme="minorEastAsia" w:hint="eastAsia"/>
          <w:sz w:val="24"/>
        </w:rPr>
        <w:t>该项目于2</w:t>
      </w:r>
      <w:r w:rsidRPr="00630141">
        <w:rPr>
          <w:rFonts w:asciiTheme="minorEastAsia" w:eastAsiaTheme="minorEastAsia" w:hAnsiTheme="minorEastAsia"/>
          <w:sz w:val="24"/>
        </w:rPr>
        <w:t>019</w:t>
      </w:r>
      <w:r w:rsidRPr="00630141">
        <w:rPr>
          <w:rFonts w:asciiTheme="minorEastAsia" w:eastAsiaTheme="minorEastAsia" w:hAnsiTheme="minorEastAsia" w:hint="eastAsia"/>
          <w:sz w:val="24"/>
        </w:rPr>
        <w:t>年9月取得国家药品监督管理局颁发的《临床试验通知书》，通知书编号CXSL1900064。</w:t>
      </w:r>
    </w:p>
    <w:p w14:paraId="4EC38B7D" w14:textId="0C0E65CE" w:rsidR="001F4EF0" w:rsidRPr="00FE3D62" w:rsidRDefault="001F4EF0" w:rsidP="00EB74B5">
      <w:pPr>
        <w:spacing w:line="360" w:lineRule="auto"/>
        <w:ind w:firstLine="480"/>
        <w:rPr>
          <w:rFonts w:asciiTheme="minorEastAsia" w:eastAsiaTheme="minorEastAsia" w:hAnsiTheme="minorEastAsia"/>
          <w:sz w:val="24"/>
        </w:rPr>
      </w:pPr>
      <w:r w:rsidRPr="00630141">
        <w:rPr>
          <w:rFonts w:asciiTheme="minorEastAsia" w:eastAsiaTheme="minorEastAsia" w:hAnsiTheme="minorEastAsia" w:hint="eastAsia"/>
          <w:sz w:val="24"/>
        </w:rPr>
        <w:lastRenderedPageBreak/>
        <w:t>3、研发投入</w:t>
      </w:r>
      <w:bookmarkStart w:id="0" w:name="_GoBack"/>
    </w:p>
    <w:p w14:paraId="3C677812" w14:textId="4EA20D50" w:rsidR="001F4EF0" w:rsidRPr="00FE3D62" w:rsidRDefault="001F4EF0" w:rsidP="001F4EF0">
      <w:pPr>
        <w:spacing w:line="360" w:lineRule="auto"/>
        <w:ind w:firstLineChars="200" w:firstLine="480"/>
        <w:rPr>
          <w:rFonts w:asciiTheme="minorEastAsia" w:eastAsiaTheme="minorEastAsia" w:hAnsiTheme="minorEastAsia"/>
          <w:sz w:val="24"/>
        </w:rPr>
      </w:pPr>
      <w:r w:rsidRPr="00FE3D62">
        <w:rPr>
          <w:rFonts w:asciiTheme="minorEastAsia" w:eastAsiaTheme="minorEastAsia" w:hAnsiTheme="minorEastAsia"/>
          <w:sz w:val="24"/>
        </w:rPr>
        <w:t>截至</w:t>
      </w:r>
      <w:r w:rsidR="00244178" w:rsidRPr="00FE3D62">
        <w:rPr>
          <w:rFonts w:asciiTheme="minorEastAsia" w:eastAsiaTheme="minorEastAsia" w:hAnsiTheme="minorEastAsia" w:hint="eastAsia"/>
          <w:sz w:val="24"/>
        </w:rPr>
        <w:t>2</w:t>
      </w:r>
      <w:r w:rsidR="00244178" w:rsidRPr="00FE3D62">
        <w:rPr>
          <w:rFonts w:asciiTheme="minorEastAsia" w:eastAsiaTheme="minorEastAsia" w:hAnsiTheme="minorEastAsia"/>
          <w:sz w:val="24"/>
        </w:rPr>
        <w:t>020</w:t>
      </w:r>
      <w:r w:rsidR="00244178" w:rsidRPr="00FE3D62">
        <w:rPr>
          <w:rFonts w:asciiTheme="minorEastAsia" w:eastAsiaTheme="minorEastAsia" w:hAnsiTheme="minorEastAsia" w:hint="eastAsia"/>
          <w:sz w:val="24"/>
        </w:rPr>
        <w:t>年8月3</w:t>
      </w:r>
      <w:r w:rsidR="00244178" w:rsidRPr="00FE3D62">
        <w:rPr>
          <w:rFonts w:asciiTheme="minorEastAsia" w:eastAsiaTheme="minorEastAsia" w:hAnsiTheme="minorEastAsia"/>
          <w:sz w:val="24"/>
        </w:rPr>
        <w:t>1</w:t>
      </w:r>
      <w:r w:rsidR="00244178" w:rsidRPr="00FE3D62">
        <w:rPr>
          <w:rFonts w:asciiTheme="minorEastAsia" w:eastAsiaTheme="minorEastAsia" w:hAnsiTheme="minorEastAsia" w:hint="eastAsia"/>
          <w:sz w:val="24"/>
        </w:rPr>
        <w:t>日</w:t>
      </w:r>
      <w:r w:rsidRPr="00FE3D62">
        <w:rPr>
          <w:rFonts w:asciiTheme="minorEastAsia" w:eastAsiaTheme="minorEastAsia" w:hAnsiTheme="minorEastAsia"/>
          <w:sz w:val="24"/>
        </w:rPr>
        <w:t>，公司在BC003项目上投入</w:t>
      </w:r>
      <w:r w:rsidRPr="00FE3D62">
        <w:rPr>
          <w:rFonts w:asciiTheme="minorEastAsia" w:eastAsiaTheme="minorEastAsia" w:hAnsiTheme="minorEastAsia" w:hint="eastAsia"/>
          <w:sz w:val="24"/>
        </w:rPr>
        <w:t>的</w:t>
      </w:r>
      <w:r w:rsidRPr="00FE3D62">
        <w:rPr>
          <w:rFonts w:asciiTheme="minorEastAsia" w:eastAsiaTheme="minorEastAsia" w:hAnsiTheme="minorEastAsia"/>
          <w:sz w:val="24"/>
        </w:rPr>
        <w:t>研发费用约</w:t>
      </w:r>
      <w:r w:rsidR="00153088" w:rsidRPr="00FE3D62">
        <w:rPr>
          <w:rFonts w:asciiTheme="minorEastAsia" w:eastAsiaTheme="minorEastAsia" w:hAnsiTheme="minorEastAsia" w:hint="eastAsia"/>
          <w:sz w:val="24"/>
        </w:rPr>
        <w:t>6</w:t>
      </w:r>
      <w:r w:rsidR="00153088" w:rsidRPr="00FE3D62">
        <w:rPr>
          <w:rFonts w:asciiTheme="minorEastAsia" w:eastAsiaTheme="minorEastAsia" w:hAnsiTheme="minorEastAsia"/>
          <w:sz w:val="24"/>
        </w:rPr>
        <w:t>,334</w:t>
      </w:r>
      <w:r w:rsidRPr="00FE3D62">
        <w:rPr>
          <w:rFonts w:asciiTheme="minorEastAsia" w:eastAsiaTheme="minorEastAsia" w:hAnsiTheme="minorEastAsia" w:hint="eastAsia"/>
          <w:sz w:val="24"/>
        </w:rPr>
        <w:t>万元</w:t>
      </w:r>
      <w:r w:rsidRPr="00FE3D62">
        <w:rPr>
          <w:rFonts w:asciiTheme="minorEastAsia" w:eastAsiaTheme="minorEastAsia" w:hAnsiTheme="minorEastAsia"/>
          <w:sz w:val="24"/>
        </w:rPr>
        <w:t>人民币。</w:t>
      </w:r>
    </w:p>
    <w:bookmarkEnd w:id="0"/>
    <w:p w14:paraId="51F1982B" w14:textId="286241E5" w:rsidR="001F4EF0" w:rsidRPr="00630141" w:rsidRDefault="001F4EF0" w:rsidP="00EB74B5">
      <w:pPr>
        <w:spacing w:line="360" w:lineRule="auto"/>
        <w:ind w:firstLine="480"/>
        <w:rPr>
          <w:rFonts w:asciiTheme="minorEastAsia" w:eastAsiaTheme="minorEastAsia" w:hAnsiTheme="minorEastAsia"/>
          <w:sz w:val="24"/>
        </w:rPr>
      </w:pPr>
      <w:r w:rsidRPr="00630141">
        <w:rPr>
          <w:rFonts w:asciiTheme="minorEastAsia" w:eastAsiaTheme="minorEastAsia" w:hAnsiTheme="minorEastAsia"/>
          <w:sz w:val="24"/>
        </w:rPr>
        <w:t>4</w:t>
      </w:r>
      <w:r w:rsidRPr="00630141">
        <w:rPr>
          <w:rFonts w:asciiTheme="minorEastAsia" w:eastAsiaTheme="minorEastAsia" w:hAnsiTheme="minorEastAsia" w:hint="eastAsia"/>
          <w:sz w:val="24"/>
        </w:rPr>
        <w:t>、同类药品市场情况</w:t>
      </w:r>
    </w:p>
    <w:p w14:paraId="64C4AA59" w14:textId="5B60A52B" w:rsidR="00B371A3" w:rsidRPr="00630141" w:rsidRDefault="00674848" w:rsidP="001441E1">
      <w:pPr>
        <w:spacing w:line="360" w:lineRule="auto"/>
        <w:ind w:firstLine="480"/>
        <w:rPr>
          <w:rFonts w:asciiTheme="minorEastAsia" w:eastAsiaTheme="minorEastAsia" w:hAnsiTheme="minorEastAsia"/>
        </w:rPr>
      </w:pPr>
      <w:r w:rsidRPr="00630141">
        <w:rPr>
          <w:rFonts w:asciiTheme="minorEastAsia" w:eastAsiaTheme="minorEastAsia" w:hAnsiTheme="minorEastAsia" w:hint="eastAsia"/>
          <w:sz w:val="24"/>
        </w:rPr>
        <w:t>国内</w:t>
      </w:r>
      <w:r w:rsidRPr="00630141">
        <w:rPr>
          <w:rFonts w:asciiTheme="minorEastAsia" w:eastAsiaTheme="minorEastAsia" w:hAnsiTheme="minorEastAsia"/>
          <w:sz w:val="24"/>
        </w:rPr>
        <w:t>上市</w:t>
      </w:r>
      <w:r w:rsidRPr="00630141">
        <w:rPr>
          <w:rFonts w:asciiTheme="minorEastAsia" w:eastAsiaTheme="minorEastAsia" w:hAnsiTheme="minorEastAsia" w:hint="eastAsia"/>
          <w:sz w:val="24"/>
        </w:rPr>
        <w:t>同类</w:t>
      </w:r>
      <w:r w:rsidRPr="00630141">
        <w:rPr>
          <w:rFonts w:asciiTheme="minorEastAsia" w:eastAsiaTheme="minorEastAsia" w:hAnsiTheme="minorEastAsia"/>
          <w:sz w:val="24"/>
        </w:rPr>
        <w:t>品种</w:t>
      </w:r>
      <w:r w:rsidR="00B9066E" w:rsidRPr="00630141">
        <w:rPr>
          <w:rFonts w:asciiTheme="minorEastAsia" w:eastAsiaTheme="minorEastAsia" w:hAnsiTheme="minorEastAsia" w:hint="eastAsia"/>
          <w:sz w:val="24"/>
        </w:rPr>
        <w:t>注射用</w:t>
      </w:r>
      <w:r w:rsidR="00B9066E" w:rsidRPr="00630141">
        <w:rPr>
          <w:rFonts w:asciiTheme="minorEastAsia" w:eastAsiaTheme="minorEastAsia" w:hAnsiTheme="minorEastAsia"/>
          <w:sz w:val="24"/>
        </w:rPr>
        <w:t>重组人脑</w:t>
      </w:r>
      <w:proofErr w:type="gramStart"/>
      <w:r w:rsidR="00B9066E" w:rsidRPr="00630141">
        <w:rPr>
          <w:rFonts w:asciiTheme="minorEastAsia" w:eastAsiaTheme="minorEastAsia" w:hAnsiTheme="minorEastAsia"/>
          <w:sz w:val="24"/>
        </w:rPr>
        <w:t>利钠肽</w:t>
      </w:r>
      <w:proofErr w:type="gramEnd"/>
      <w:r w:rsidR="00B9066E" w:rsidRPr="00630141">
        <w:rPr>
          <w:rFonts w:asciiTheme="minorEastAsia" w:eastAsiaTheme="minorEastAsia" w:hAnsiTheme="minorEastAsia"/>
          <w:sz w:val="24"/>
        </w:rPr>
        <w:t>（</w:t>
      </w:r>
      <w:r w:rsidR="00EB74B5" w:rsidRPr="00630141">
        <w:rPr>
          <w:rFonts w:asciiTheme="minorEastAsia" w:eastAsiaTheme="minorEastAsia" w:hAnsiTheme="minorEastAsia" w:hint="eastAsia"/>
          <w:sz w:val="24"/>
        </w:rPr>
        <w:t>商品名：</w:t>
      </w:r>
      <w:proofErr w:type="gramStart"/>
      <w:r w:rsidR="00B9066E" w:rsidRPr="00630141">
        <w:rPr>
          <w:rFonts w:asciiTheme="minorEastAsia" w:eastAsiaTheme="minorEastAsia" w:hAnsiTheme="minorEastAsia" w:hint="eastAsia"/>
          <w:sz w:val="24"/>
        </w:rPr>
        <w:t>新活</w:t>
      </w:r>
      <w:proofErr w:type="gramEnd"/>
      <w:r w:rsidR="00B9066E" w:rsidRPr="00630141">
        <w:rPr>
          <w:rFonts w:asciiTheme="minorEastAsia" w:eastAsiaTheme="minorEastAsia" w:hAnsiTheme="minorEastAsia" w:hint="eastAsia"/>
          <w:sz w:val="24"/>
        </w:rPr>
        <w:t>素</w:t>
      </w:r>
      <w:r w:rsidR="00B9066E" w:rsidRPr="00630141">
        <w:rPr>
          <w:rFonts w:asciiTheme="minorEastAsia" w:eastAsiaTheme="minorEastAsia" w:hAnsiTheme="minorEastAsia"/>
          <w:sz w:val="24"/>
        </w:rPr>
        <w:t>），</w:t>
      </w:r>
      <w:r w:rsidR="00F247B1" w:rsidRPr="00630141">
        <w:rPr>
          <w:rFonts w:asciiTheme="minorEastAsia" w:eastAsiaTheme="minorEastAsia" w:hAnsiTheme="minorEastAsia" w:hint="eastAsia"/>
          <w:sz w:val="24"/>
        </w:rPr>
        <w:t>批准</w:t>
      </w:r>
      <w:r w:rsidR="00F247B1" w:rsidRPr="00630141">
        <w:rPr>
          <w:rFonts w:asciiTheme="minorEastAsia" w:eastAsiaTheme="minorEastAsia" w:hAnsiTheme="minorEastAsia"/>
          <w:sz w:val="24"/>
        </w:rPr>
        <w:t>适应</w:t>
      </w:r>
      <w:r w:rsidR="00F247B1" w:rsidRPr="00630141">
        <w:rPr>
          <w:rFonts w:asciiTheme="minorEastAsia" w:eastAsiaTheme="minorEastAsia" w:hAnsiTheme="minorEastAsia" w:hint="eastAsia"/>
          <w:sz w:val="24"/>
        </w:rPr>
        <w:t>症</w:t>
      </w:r>
      <w:r w:rsidR="00F247B1" w:rsidRPr="00630141">
        <w:rPr>
          <w:rFonts w:asciiTheme="minorEastAsia" w:eastAsiaTheme="minorEastAsia" w:hAnsiTheme="minorEastAsia"/>
          <w:sz w:val="24"/>
        </w:rPr>
        <w:t>为</w:t>
      </w:r>
      <w:r w:rsidR="00F247B1" w:rsidRPr="00630141">
        <w:rPr>
          <w:rFonts w:asciiTheme="minorEastAsia" w:eastAsiaTheme="minorEastAsia" w:hAnsiTheme="minorEastAsia" w:hint="eastAsia"/>
          <w:sz w:val="24"/>
        </w:rPr>
        <w:t>用于患有休息或轻微活动时呼吸困难的</w:t>
      </w:r>
      <w:proofErr w:type="gramStart"/>
      <w:r w:rsidR="00F247B1" w:rsidRPr="00630141">
        <w:rPr>
          <w:rFonts w:asciiTheme="minorEastAsia" w:eastAsiaTheme="minorEastAsia" w:hAnsiTheme="minorEastAsia" w:hint="eastAsia"/>
          <w:sz w:val="24"/>
        </w:rPr>
        <w:t>急性</w:t>
      </w:r>
      <w:proofErr w:type="gramEnd"/>
      <w:r w:rsidR="00F247B1" w:rsidRPr="00630141">
        <w:rPr>
          <w:rFonts w:asciiTheme="minorEastAsia" w:eastAsiaTheme="minorEastAsia" w:hAnsiTheme="minorEastAsia" w:hint="eastAsia"/>
          <w:sz w:val="24"/>
        </w:rPr>
        <w:t>失代偿心力衰竭患者的静脉治疗</w:t>
      </w:r>
      <w:r w:rsidR="001824E3" w:rsidRPr="00630141">
        <w:rPr>
          <w:rFonts w:asciiTheme="minorEastAsia" w:eastAsiaTheme="minorEastAsia" w:hAnsiTheme="minorEastAsia" w:hint="eastAsia"/>
          <w:sz w:val="24"/>
        </w:rPr>
        <w:t>，</w:t>
      </w:r>
      <w:r w:rsidR="00F247B1" w:rsidRPr="00630141">
        <w:rPr>
          <w:rFonts w:asciiTheme="minorEastAsia" w:eastAsiaTheme="minorEastAsia" w:hAnsiTheme="minorEastAsia" w:hint="eastAsia"/>
          <w:sz w:val="24"/>
        </w:rPr>
        <w:t>按NYHA分级大于Ⅱ级。</w:t>
      </w:r>
      <w:r w:rsidR="001824E3" w:rsidRPr="00630141">
        <w:rPr>
          <w:rFonts w:asciiTheme="minorEastAsia" w:eastAsiaTheme="minorEastAsia" w:hAnsiTheme="minorEastAsia" w:hint="eastAsia"/>
          <w:sz w:val="24"/>
        </w:rPr>
        <w:t>该药已纳入《国家基本医疗保险、工伤保险和生育保险药品目录（201</w:t>
      </w:r>
      <w:r w:rsidR="00153088" w:rsidRPr="00630141">
        <w:rPr>
          <w:rFonts w:asciiTheme="minorEastAsia" w:eastAsiaTheme="minorEastAsia" w:hAnsiTheme="minorEastAsia"/>
          <w:sz w:val="24"/>
        </w:rPr>
        <w:t>9</w:t>
      </w:r>
      <w:r w:rsidR="001824E3" w:rsidRPr="00630141">
        <w:rPr>
          <w:rFonts w:asciiTheme="minorEastAsia" w:eastAsiaTheme="minorEastAsia" w:hAnsiTheme="minorEastAsia" w:hint="eastAsia"/>
          <w:sz w:val="24"/>
        </w:rPr>
        <w:t>年版）》乙类范围</w:t>
      </w:r>
      <w:r w:rsidR="00366D16" w:rsidRPr="00630141">
        <w:rPr>
          <w:rFonts w:asciiTheme="minorEastAsia" w:eastAsiaTheme="minorEastAsia" w:hAnsiTheme="minorEastAsia" w:hint="eastAsia"/>
          <w:sz w:val="24"/>
        </w:rPr>
        <w:t>，20</w:t>
      </w:r>
      <w:r w:rsidR="001F4EF0" w:rsidRPr="00630141">
        <w:rPr>
          <w:rFonts w:asciiTheme="minorEastAsia" w:eastAsiaTheme="minorEastAsia" w:hAnsiTheme="minorEastAsia"/>
          <w:sz w:val="24"/>
        </w:rPr>
        <w:t>19</w:t>
      </w:r>
      <w:r w:rsidR="00366D16" w:rsidRPr="00630141">
        <w:rPr>
          <w:rFonts w:asciiTheme="minorEastAsia" w:eastAsiaTheme="minorEastAsia" w:hAnsiTheme="minorEastAsia" w:hint="eastAsia"/>
          <w:sz w:val="24"/>
        </w:rPr>
        <w:t>年销售额</w:t>
      </w:r>
      <w:r w:rsidR="001F7ECE" w:rsidRPr="00630141">
        <w:rPr>
          <w:rFonts w:asciiTheme="minorEastAsia" w:eastAsiaTheme="minorEastAsia" w:hAnsiTheme="minorEastAsia" w:hint="eastAsia"/>
          <w:sz w:val="24"/>
        </w:rPr>
        <w:t>约</w:t>
      </w:r>
      <w:r w:rsidR="00153088" w:rsidRPr="00630141">
        <w:rPr>
          <w:rFonts w:asciiTheme="minorEastAsia" w:eastAsiaTheme="minorEastAsia" w:hAnsiTheme="minorEastAsia" w:hint="eastAsia"/>
          <w:sz w:val="24"/>
        </w:rPr>
        <w:t>8</w:t>
      </w:r>
      <w:r w:rsidR="00153088" w:rsidRPr="00630141">
        <w:rPr>
          <w:rFonts w:asciiTheme="minorEastAsia" w:eastAsiaTheme="minorEastAsia" w:hAnsiTheme="minorEastAsia"/>
          <w:sz w:val="24"/>
        </w:rPr>
        <w:t>.15</w:t>
      </w:r>
      <w:r w:rsidR="001824E3" w:rsidRPr="00630141">
        <w:rPr>
          <w:rFonts w:asciiTheme="minorEastAsia" w:eastAsiaTheme="minorEastAsia" w:hAnsiTheme="minorEastAsia" w:hint="eastAsia"/>
          <w:sz w:val="24"/>
        </w:rPr>
        <w:t>亿元</w:t>
      </w:r>
      <w:r w:rsidR="001F7ECE" w:rsidRPr="00630141">
        <w:rPr>
          <w:rFonts w:asciiTheme="minorEastAsia" w:eastAsiaTheme="minorEastAsia" w:hAnsiTheme="minorEastAsia" w:hint="eastAsia"/>
          <w:sz w:val="24"/>
        </w:rPr>
        <w:t>人民币</w:t>
      </w:r>
      <w:r w:rsidR="00B9066E" w:rsidRPr="00630141">
        <w:rPr>
          <w:rFonts w:asciiTheme="minorEastAsia" w:eastAsiaTheme="minorEastAsia" w:hAnsiTheme="minorEastAsia" w:hint="eastAsia"/>
          <w:sz w:val="24"/>
        </w:rPr>
        <w:t>。</w:t>
      </w:r>
    </w:p>
    <w:p w14:paraId="7471728B" w14:textId="51862AD0" w:rsidR="00EB670F" w:rsidRPr="00630141" w:rsidRDefault="00E62E7F" w:rsidP="009070EC">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2"/>
        <w:rPr>
          <w:rFonts w:asciiTheme="minorEastAsia" w:eastAsiaTheme="minorEastAsia" w:hAnsiTheme="minorEastAsia"/>
          <w:b/>
          <w:sz w:val="24"/>
          <w:szCs w:val="24"/>
        </w:rPr>
      </w:pPr>
      <w:r w:rsidRPr="00630141">
        <w:rPr>
          <w:rFonts w:asciiTheme="minorEastAsia" w:eastAsiaTheme="minorEastAsia" w:hAnsiTheme="minorEastAsia" w:hint="eastAsia"/>
          <w:b/>
          <w:sz w:val="24"/>
          <w:szCs w:val="24"/>
        </w:rPr>
        <w:t>三</w:t>
      </w:r>
      <w:r w:rsidR="00EB670F" w:rsidRPr="00630141">
        <w:rPr>
          <w:rFonts w:asciiTheme="minorEastAsia" w:eastAsiaTheme="minorEastAsia" w:hAnsiTheme="minorEastAsia"/>
          <w:b/>
          <w:sz w:val="24"/>
          <w:szCs w:val="24"/>
        </w:rPr>
        <w:t>、风险提示</w:t>
      </w:r>
    </w:p>
    <w:p w14:paraId="3F443568" w14:textId="77777777" w:rsidR="00EB670F" w:rsidRPr="00630141" w:rsidRDefault="00EB670F" w:rsidP="009070EC">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0"/>
        <w:rPr>
          <w:rFonts w:asciiTheme="minorEastAsia" w:eastAsiaTheme="minorEastAsia" w:hAnsiTheme="minorEastAsia"/>
          <w:sz w:val="24"/>
          <w:szCs w:val="24"/>
        </w:rPr>
      </w:pPr>
      <w:r w:rsidRPr="00630141">
        <w:rPr>
          <w:rFonts w:asciiTheme="minorEastAsia" w:eastAsiaTheme="minorEastAsia" w:hAnsiTheme="minorEastAsia"/>
          <w:sz w:val="24"/>
          <w:szCs w:val="24"/>
        </w:rPr>
        <w:t>由于医药产品具有高科技、高风险、高附加值的特点，药品的前期研发以及产品从研制、临床试验报批到投产的周期长、环节多，容易受到一些不确定性因素的影响，敬请广大投资者谨慎决策，注意防范投资风险。公司将按有关</w:t>
      </w:r>
      <w:r w:rsidR="00320C2C" w:rsidRPr="00630141">
        <w:rPr>
          <w:rFonts w:asciiTheme="minorEastAsia" w:eastAsiaTheme="minorEastAsia" w:hAnsiTheme="minorEastAsia"/>
          <w:sz w:val="24"/>
          <w:szCs w:val="24"/>
        </w:rPr>
        <w:t>规定，</w:t>
      </w:r>
      <w:r w:rsidRPr="00630141">
        <w:rPr>
          <w:rFonts w:asciiTheme="minorEastAsia" w:eastAsiaTheme="minorEastAsia" w:hAnsiTheme="minorEastAsia"/>
          <w:sz w:val="24"/>
          <w:szCs w:val="24"/>
        </w:rPr>
        <w:t>及时</w:t>
      </w:r>
      <w:r w:rsidR="00320C2C" w:rsidRPr="00630141">
        <w:rPr>
          <w:rFonts w:asciiTheme="minorEastAsia" w:eastAsiaTheme="minorEastAsia" w:hAnsiTheme="minorEastAsia"/>
          <w:sz w:val="24"/>
          <w:szCs w:val="24"/>
        </w:rPr>
        <w:t>履行</w:t>
      </w:r>
      <w:r w:rsidRPr="00630141">
        <w:rPr>
          <w:rFonts w:asciiTheme="minorEastAsia" w:eastAsiaTheme="minorEastAsia" w:hAnsiTheme="minorEastAsia"/>
          <w:sz w:val="24"/>
          <w:szCs w:val="24"/>
        </w:rPr>
        <w:t>对项目后续进展情况信息披露义务。</w:t>
      </w:r>
    </w:p>
    <w:p w14:paraId="5AFD110C" w14:textId="77777777" w:rsidR="001F4EF0" w:rsidRPr="00630141" w:rsidRDefault="001F4EF0" w:rsidP="009070EC">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0"/>
        <w:rPr>
          <w:rFonts w:asciiTheme="minorEastAsia" w:eastAsiaTheme="minorEastAsia" w:hAnsiTheme="minorEastAsia"/>
          <w:sz w:val="24"/>
          <w:szCs w:val="24"/>
        </w:rPr>
      </w:pPr>
    </w:p>
    <w:p w14:paraId="36C1BAD0" w14:textId="0155FDFA" w:rsidR="00EB670F" w:rsidRPr="00630141" w:rsidRDefault="00EB670F" w:rsidP="009070EC">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0"/>
        <w:rPr>
          <w:rFonts w:asciiTheme="minorEastAsia" w:eastAsiaTheme="minorEastAsia" w:hAnsiTheme="minorEastAsia"/>
          <w:sz w:val="24"/>
          <w:szCs w:val="24"/>
        </w:rPr>
      </w:pPr>
      <w:r w:rsidRPr="00630141">
        <w:rPr>
          <w:rFonts w:asciiTheme="minorEastAsia" w:eastAsiaTheme="minorEastAsia" w:hAnsiTheme="minorEastAsia"/>
          <w:sz w:val="24"/>
          <w:szCs w:val="24"/>
        </w:rPr>
        <w:t>特此公告。</w:t>
      </w:r>
    </w:p>
    <w:p w14:paraId="133B724B" w14:textId="77777777" w:rsidR="001F4EF0" w:rsidRPr="00630141" w:rsidRDefault="001F4EF0" w:rsidP="00F02DD7">
      <w:pPr>
        <w:autoSpaceDE w:val="0"/>
        <w:autoSpaceDN w:val="0"/>
        <w:spacing w:beforeLines="50" w:before="156" w:afterLines="50" w:after="156" w:line="360" w:lineRule="auto"/>
        <w:ind w:firstLineChars="200" w:firstLine="480"/>
        <w:jc w:val="right"/>
        <w:rPr>
          <w:rFonts w:asciiTheme="minorEastAsia" w:eastAsiaTheme="minorEastAsia" w:hAnsiTheme="minorEastAsia"/>
          <w:color w:val="000000"/>
          <w:sz w:val="24"/>
        </w:rPr>
      </w:pPr>
    </w:p>
    <w:p w14:paraId="0C70AFF3" w14:textId="77777777" w:rsidR="001F4EF0" w:rsidRPr="00630141" w:rsidRDefault="001F4EF0" w:rsidP="00F02DD7">
      <w:pPr>
        <w:autoSpaceDE w:val="0"/>
        <w:autoSpaceDN w:val="0"/>
        <w:spacing w:beforeLines="50" w:before="156" w:afterLines="50" w:after="156" w:line="360" w:lineRule="auto"/>
        <w:ind w:firstLineChars="200" w:firstLine="480"/>
        <w:jc w:val="right"/>
        <w:rPr>
          <w:rFonts w:asciiTheme="minorEastAsia" w:eastAsiaTheme="minorEastAsia" w:hAnsiTheme="minorEastAsia"/>
          <w:color w:val="000000"/>
          <w:sz w:val="24"/>
        </w:rPr>
      </w:pPr>
    </w:p>
    <w:p w14:paraId="412883D8" w14:textId="6A9C6236" w:rsidR="00EB670F" w:rsidRPr="00630141" w:rsidRDefault="00EB670F" w:rsidP="00F02DD7">
      <w:pPr>
        <w:autoSpaceDE w:val="0"/>
        <w:autoSpaceDN w:val="0"/>
        <w:spacing w:beforeLines="50" w:before="156" w:afterLines="50" w:after="156" w:line="360" w:lineRule="auto"/>
        <w:ind w:firstLineChars="200" w:firstLine="480"/>
        <w:jc w:val="right"/>
        <w:rPr>
          <w:rFonts w:asciiTheme="minorEastAsia" w:eastAsiaTheme="minorEastAsia" w:hAnsiTheme="minorEastAsia"/>
          <w:color w:val="000000"/>
          <w:sz w:val="24"/>
        </w:rPr>
      </w:pPr>
      <w:r w:rsidRPr="00630141">
        <w:rPr>
          <w:rFonts w:asciiTheme="minorEastAsia" w:eastAsiaTheme="minorEastAsia" w:hAnsiTheme="minorEastAsia"/>
          <w:color w:val="000000"/>
          <w:sz w:val="24"/>
        </w:rPr>
        <w:t>山东步长制药股份有限公司董事会</w:t>
      </w:r>
    </w:p>
    <w:p w14:paraId="4A56DDD8" w14:textId="2A04484A" w:rsidR="00EB670F" w:rsidRPr="00630141" w:rsidRDefault="00EB670F" w:rsidP="00000EDE">
      <w:pPr>
        <w:wordWrap w:val="0"/>
        <w:autoSpaceDE w:val="0"/>
        <w:autoSpaceDN w:val="0"/>
        <w:spacing w:beforeLines="50" w:before="156" w:afterLines="50" w:after="156" w:line="360" w:lineRule="auto"/>
        <w:ind w:right="960" w:firstLineChars="200" w:firstLine="480"/>
        <w:jc w:val="right"/>
        <w:rPr>
          <w:rFonts w:asciiTheme="minorEastAsia" w:eastAsiaTheme="minorEastAsia" w:hAnsiTheme="minorEastAsia"/>
          <w:kern w:val="24"/>
          <w:sz w:val="24"/>
          <w:szCs w:val="24"/>
        </w:rPr>
      </w:pPr>
      <w:r w:rsidRPr="00630141">
        <w:rPr>
          <w:rFonts w:asciiTheme="minorEastAsia" w:eastAsiaTheme="minorEastAsia" w:hAnsiTheme="minorEastAsia"/>
          <w:sz w:val="24"/>
        </w:rPr>
        <w:t>20</w:t>
      </w:r>
      <w:r w:rsidR="001F4EF0" w:rsidRPr="00630141">
        <w:rPr>
          <w:rFonts w:asciiTheme="minorEastAsia" w:eastAsiaTheme="minorEastAsia" w:hAnsiTheme="minorEastAsia"/>
          <w:sz w:val="24"/>
        </w:rPr>
        <w:t>20</w:t>
      </w:r>
      <w:r w:rsidRPr="00630141">
        <w:rPr>
          <w:rFonts w:asciiTheme="minorEastAsia" w:eastAsiaTheme="minorEastAsia" w:hAnsiTheme="minorEastAsia"/>
          <w:sz w:val="24"/>
        </w:rPr>
        <w:t>年</w:t>
      </w:r>
      <w:r w:rsidR="001F4EF0" w:rsidRPr="00630141">
        <w:rPr>
          <w:rFonts w:asciiTheme="minorEastAsia" w:eastAsiaTheme="minorEastAsia" w:hAnsiTheme="minorEastAsia"/>
          <w:sz w:val="24"/>
        </w:rPr>
        <w:t>9</w:t>
      </w:r>
      <w:r w:rsidRPr="00630141">
        <w:rPr>
          <w:rFonts w:asciiTheme="minorEastAsia" w:eastAsiaTheme="minorEastAsia" w:hAnsiTheme="minorEastAsia"/>
          <w:sz w:val="24"/>
        </w:rPr>
        <w:t>月</w:t>
      </w:r>
      <w:r w:rsidR="001F4EF0" w:rsidRPr="00630141">
        <w:rPr>
          <w:rFonts w:asciiTheme="minorEastAsia" w:eastAsiaTheme="minorEastAsia" w:hAnsiTheme="minorEastAsia"/>
          <w:sz w:val="24"/>
        </w:rPr>
        <w:t>29</w:t>
      </w:r>
      <w:r w:rsidRPr="00630141">
        <w:rPr>
          <w:rFonts w:asciiTheme="minorEastAsia" w:eastAsiaTheme="minorEastAsia" w:hAnsiTheme="minorEastAsia"/>
          <w:sz w:val="24"/>
        </w:rPr>
        <w:t>日</w:t>
      </w:r>
    </w:p>
    <w:p w14:paraId="01898249" w14:textId="77777777" w:rsidR="00EB670F" w:rsidRPr="005867A1" w:rsidRDefault="00EB670F" w:rsidP="00C11A45">
      <w:pPr>
        <w:spacing w:beforeLines="50" w:before="156" w:afterLines="50" w:after="156" w:line="360" w:lineRule="auto"/>
        <w:jc w:val="center"/>
        <w:rPr>
          <w:rFonts w:ascii="Times New Roman" w:hAnsi="Times New Roman"/>
        </w:rPr>
      </w:pPr>
    </w:p>
    <w:sectPr w:rsidR="00EB670F" w:rsidRPr="005867A1" w:rsidSect="00817CA8">
      <w:headerReference w:type="default" r:id="rId6"/>
      <w:pgSz w:w="11906" w:h="16838"/>
      <w:pgMar w:top="779" w:right="1134" w:bottom="1134" w:left="1134" w:header="851" w:footer="992" w:gutter="0"/>
      <w:cols w:space="425"/>
      <w:rtlGutter/>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2A14" w14:textId="77777777" w:rsidR="005C1E8D" w:rsidRDefault="005C1E8D" w:rsidP="00F1114A">
      <w:r>
        <w:separator/>
      </w:r>
    </w:p>
  </w:endnote>
  <w:endnote w:type="continuationSeparator" w:id="0">
    <w:p w14:paraId="6CFA79AB" w14:textId="77777777" w:rsidR="005C1E8D" w:rsidRDefault="005C1E8D" w:rsidP="00F1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FB83A" w14:textId="77777777" w:rsidR="005C1E8D" w:rsidRDefault="005C1E8D" w:rsidP="00F1114A">
      <w:r>
        <w:separator/>
      </w:r>
    </w:p>
  </w:footnote>
  <w:footnote w:type="continuationSeparator" w:id="0">
    <w:p w14:paraId="4421870E" w14:textId="77777777" w:rsidR="005C1E8D" w:rsidRDefault="005C1E8D" w:rsidP="00F1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B4CA" w14:textId="77777777" w:rsidR="00EB670F" w:rsidRDefault="00EB670F" w:rsidP="00082E7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4A"/>
    <w:rsid w:val="00000EDE"/>
    <w:rsid w:val="00006106"/>
    <w:rsid w:val="00027447"/>
    <w:rsid w:val="000475AE"/>
    <w:rsid w:val="00047DF8"/>
    <w:rsid w:val="00064BD5"/>
    <w:rsid w:val="000727C5"/>
    <w:rsid w:val="00077ACF"/>
    <w:rsid w:val="00082E7A"/>
    <w:rsid w:val="00086EC6"/>
    <w:rsid w:val="00091B82"/>
    <w:rsid w:val="00097CD0"/>
    <w:rsid w:val="000C179E"/>
    <w:rsid w:val="000C3837"/>
    <w:rsid w:val="000E0371"/>
    <w:rsid w:val="000E4F04"/>
    <w:rsid w:val="000F4B94"/>
    <w:rsid w:val="00102781"/>
    <w:rsid w:val="00122F25"/>
    <w:rsid w:val="001308DD"/>
    <w:rsid w:val="00131480"/>
    <w:rsid w:val="001441E1"/>
    <w:rsid w:val="00153088"/>
    <w:rsid w:val="001533BF"/>
    <w:rsid w:val="00156B03"/>
    <w:rsid w:val="001811A5"/>
    <w:rsid w:val="001824E3"/>
    <w:rsid w:val="001830F5"/>
    <w:rsid w:val="001B2B3A"/>
    <w:rsid w:val="001B647A"/>
    <w:rsid w:val="001D4C12"/>
    <w:rsid w:val="001D7316"/>
    <w:rsid w:val="001F4EF0"/>
    <w:rsid w:val="001F7ECE"/>
    <w:rsid w:val="00201CC5"/>
    <w:rsid w:val="00224099"/>
    <w:rsid w:val="00244178"/>
    <w:rsid w:val="0025528B"/>
    <w:rsid w:val="00257019"/>
    <w:rsid w:val="00276B9D"/>
    <w:rsid w:val="002808B3"/>
    <w:rsid w:val="00286886"/>
    <w:rsid w:val="00286D7B"/>
    <w:rsid w:val="00295BD1"/>
    <w:rsid w:val="002A02AF"/>
    <w:rsid w:val="002D35A9"/>
    <w:rsid w:val="002F0B0F"/>
    <w:rsid w:val="002F3E00"/>
    <w:rsid w:val="00320C2C"/>
    <w:rsid w:val="0032118C"/>
    <w:rsid w:val="00323068"/>
    <w:rsid w:val="0033388A"/>
    <w:rsid w:val="0033741D"/>
    <w:rsid w:val="003415F7"/>
    <w:rsid w:val="00344459"/>
    <w:rsid w:val="0034651C"/>
    <w:rsid w:val="00350541"/>
    <w:rsid w:val="00366D16"/>
    <w:rsid w:val="00380214"/>
    <w:rsid w:val="00382472"/>
    <w:rsid w:val="003929A3"/>
    <w:rsid w:val="003B7ADA"/>
    <w:rsid w:val="003D48EF"/>
    <w:rsid w:val="003E47F1"/>
    <w:rsid w:val="003E4C27"/>
    <w:rsid w:val="003E6BE8"/>
    <w:rsid w:val="003F2B2F"/>
    <w:rsid w:val="003F561D"/>
    <w:rsid w:val="00404BCB"/>
    <w:rsid w:val="0040582E"/>
    <w:rsid w:val="004101F7"/>
    <w:rsid w:val="0043533C"/>
    <w:rsid w:val="004360B0"/>
    <w:rsid w:val="004400BF"/>
    <w:rsid w:val="00454419"/>
    <w:rsid w:val="00455CC9"/>
    <w:rsid w:val="00463382"/>
    <w:rsid w:val="004757F4"/>
    <w:rsid w:val="00476A80"/>
    <w:rsid w:val="004837C3"/>
    <w:rsid w:val="004B17C6"/>
    <w:rsid w:val="004B1D76"/>
    <w:rsid w:val="004E1C3E"/>
    <w:rsid w:val="004E4DD8"/>
    <w:rsid w:val="004F1ED2"/>
    <w:rsid w:val="005046CC"/>
    <w:rsid w:val="0052187A"/>
    <w:rsid w:val="00521AEC"/>
    <w:rsid w:val="00534E1D"/>
    <w:rsid w:val="0054137C"/>
    <w:rsid w:val="00546D90"/>
    <w:rsid w:val="00550CFF"/>
    <w:rsid w:val="0055345A"/>
    <w:rsid w:val="005541BA"/>
    <w:rsid w:val="00555ED0"/>
    <w:rsid w:val="00557207"/>
    <w:rsid w:val="005867A1"/>
    <w:rsid w:val="0059635E"/>
    <w:rsid w:val="005A486B"/>
    <w:rsid w:val="005A69EF"/>
    <w:rsid w:val="005A6D2F"/>
    <w:rsid w:val="005B0278"/>
    <w:rsid w:val="005B4A48"/>
    <w:rsid w:val="005B5248"/>
    <w:rsid w:val="005C1E8D"/>
    <w:rsid w:val="005D4F29"/>
    <w:rsid w:val="005F3F6D"/>
    <w:rsid w:val="006074D9"/>
    <w:rsid w:val="00616EFD"/>
    <w:rsid w:val="00621867"/>
    <w:rsid w:val="00630141"/>
    <w:rsid w:val="0065125A"/>
    <w:rsid w:val="006515DF"/>
    <w:rsid w:val="00663FBB"/>
    <w:rsid w:val="006736CB"/>
    <w:rsid w:val="00674848"/>
    <w:rsid w:val="006B18D9"/>
    <w:rsid w:val="006C1B0E"/>
    <w:rsid w:val="006C37ED"/>
    <w:rsid w:val="006D0574"/>
    <w:rsid w:val="006D1816"/>
    <w:rsid w:val="006D6BBD"/>
    <w:rsid w:val="006F713B"/>
    <w:rsid w:val="00700CC6"/>
    <w:rsid w:val="00710B36"/>
    <w:rsid w:val="00711C8B"/>
    <w:rsid w:val="00711CDF"/>
    <w:rsid w:val="0071264D"/>
    <w:rsid w:val="007223AF"/>
    <w:rsid w:val="00737689"/>
    <w:rsid w:val="00740D89"/>
    <w:rsid w:val="00742C17"/>
    <w:rsid w:val="00745077"/>
    <w:rsid w:val="007474EC"/>
    <w:rsid w:val="007534B8"/>
    <w:rsid w:val="007643B0"/>
    <w:rsid w:val="00792C9C"/>
    <w:rsid w:val="007A570D"/>
    <w:rsid w:val="007B0BAA"/>
    <w:rsid w:val="007B3043"/>
    <w:rsid w:val="007D6F45"/>
    <w:rsid w:val="007E190C"/>
    <w:rsid w:val="007E4CB0"/>
    <w:rsid w:val="007E5449"/>
    <w:rsid w:val="0080341E"/>
    <w:rsid w:val="00817CA8"/>
    <w:rsid w:val="00823ED8"/>
    <w:rsid w:val="00824193"/>
    <w:rsid w:val="00840BDB"/>
    <w:rsid w:val="008434BB"/>
    <w:rsid w:val="00860CFC"/>
    <w:rsid w:val="008631D9"/>
    <w:rsid w:val="00863C4F"/>
    <w:rsid w:val="00877116"/>
    <w:rsid w:val="008956A3"/>
    <w:rsid w:val="008A2F52"/>
    <w:rsid w:val="008A4CBC"/>
    <w:rsid w:val="008D3D53"/>
    <w:rsid w:val="008E689B"/>
    <w:rsid w:val="008F0005"/>
    <w:rsid w:val="008F388E"/>
    <w:rsid w:val="009070EC"/>
    <w:rsid w:val="00907A67"/>
    <w:rsid w:val="00915F3E"/>
    <w:rsid w:val="0091665B"/>
    <w:rsid w:val="00945B29"/>
    <w:rsid w:val="00974872"/>
    <w:rsid w:val="009777EF"/>
    <w:rsid w:val="00981675"/>
    <w:rsid w:val="00981861"/>
    <w:rsid w:val="009A7E9E"/>
    <w:rsid w:val="009C1DC8"/>
    <w:rsid w:val="009D0C3B"/>
    <w:rsid w:val="009D2574"/>
    <w:rsid w:val="009D2D75"/>
    <w:rsid w:val="009E286A"/>
    <w:rsid w:val="009E665F"/>
    <w:rsid w:val="009F0FEA"/>
    <w:rsid w:val="00A1117C"/>
    <w:rsid w:val="00A428ED"/>
    <w:rsid w:val="00A54581"/>
    <w:rsid w:val="00A63FE2"/>
    <w:rsid w:val="00A711AD"/>
    <w:rsid w:val="00A84557"/>
    <w:rsid w:val="00A97EFA"/>
    <w:rsid w:val="00AA2612"/>
    <w:rsid w:val="00AA7FD3"/>
    <w:rsid w:val="00AB52F6"/>
    <w:rsid w:val="00AD4CE3"/>
    <w:rsid w:val="00AE1176"/>
    <w:rsid w:val="00B03F0C"/>
    <w:rsid w:val="00B14262"/>
    <w:rsid w:val="00B148B4"/>
    <w:rsid w:val="00B17C46"/>
    <w:rsid w:val="00B34D7F"/>
    <w:rsid w:val="00B371A3"/>
    <w:rsid w:val="00B42565"/>
    <w:rsid w:val="00B47FDB"/>
    <w:rsid w:val="00B506AF"/>
    <w:rsid w:val="00B7190A"/>
    <w:rsid w:val="00B9066E"/>
    <w:rsid w:val="00BC30AE"/>
    <w:rsid w:val="00BC51D0"/>
    <w:rsid w:val="00BF2DCA"/>
    <w:rsid w:val="00BF61CB"/>
    <w:rsid w:val="00BF7C63"/>
    <w:rsid w:val="00C04140"/>
    <w:rsid w:val="00C04D28"/>
    <w:rsid w:val="00C11720"/>
    <w:rsid w:val="00C11A45"/>
    <w:rsid w:val="00C26392"/>
    <w:rsid w:val="00C34333"/>
    <w:rsid w:val="00C55FE6"/>
    <w:rsid w:val="00C640EF"/>
    <w:rsid w:val="00C71FA3"/>
    <w:rsid w:val="00C92104"/>
    <w:rsid w:val="00CA3921"/>
    <w:rsid w:val="00CB301F"/>
    <w:rsid w:val="00CC4A57"/>
    <w:rsid w:val="00CC73BD"/>
    <w:rsid w:val="00CE3C86"/>
    <w:rsid w:val="00CF24C6"/>
    <w:rsid w:val="00CF5760"/>
    <w:rsid w:val="00D03734"/>
    <w:rsid w:val="00D064CD"/>
    <w:rsid w:val="00D1019F"/>
    <w:rsid w:val="00D1227C"/>
    <w:rsid w:val="00D2348C"/>
    <w:rsid w:val="00D33E0B"/>
    <w:rsid w:val="00D4618A"/>
    <w:rsid w:val="00D71C86"/>
    <w:rsid w:val="00D84E29"/>
    <w:rsid w:val="00D85502"/>
    <w:rsid w:val="00D87D94"/>
    <w:rsid w:val="00D914D5"/>
    <w:rsid w:val="00D91C36"/>
    <w:rsid w:val="00DA15A9"/>
    <w:rsid w:val="00DA6F26"/>
    <w:rsid w:val="00DD50A0"/>
    <w:rsid w:val="00DF6A2F"/>
    <w:rsid w:val="00E06881"/>
    <w:rsid w:val="00E21A72"/>
    <w:rsid w:val="00E33559"/>
    <w:rsid w:val="00E3571F"/>
    <w:rsid w:val="00E41273"/>
    <w:rsid w:val="00E451D2"/>
    <w:rsid w:val="00E61C96"/>
    <w:rsid w:val="00E62E7F"/>
    <w:rsid w:val="00E63FEC"/>
    <w:rsid w:val="00E83611"/>
    <w:rsid w:val="00E94DBC"/>
    <w:rsid w:val="00EA3C0F"/>
    <w:rsid w:val="00EB670F"/>
    <w:rsid w:val="00EB6F6B"/>
    <w:rsid w:val="00EB74B5"/>
    <w:rsid w:val="00EC49A8"/>
    <w:rsid w:val="00EE2566"/>
    <w:rsid w:val="00EF3935"/>
    <w:rsid w:val="00EF6065"/>
    <w:rsid w:val="00F02DD7"/>
    <w:rsid w:val="00F06AC4"/>
    <w:rsid w:val="00F11105"/>
    <w:rsid w:val="00F1114A"/>
    <w:rsid w:val="00F1205E"/>
    <w:rsid w:val="00F163B2"/>
    <w:rsid w:val="00F247B1"/>
    <w:rsid w:val="00F27587"/>
    <w:rsid w:val="00F35520"/>
    <w:rsid w:val="00F5414D"/>
    <w:rsid w:val="00F55EF7"/>
    <w:rsid w:val="00F57D1C"/>
    <w:rsid w:val="00F60F28"/>
    <w:rsid w:val="00F63AAE"/>
    <w:rsid w:val="00F8444A"/>
    <w:rsid w:val="00F866B9"/>
    <w:rsid w:val="00F92536"/>
    <w:rsid w:val="00FA235C"/>
    <w:rsid w:val="00FA4CAF"/>
    <w:rsid w:val="00FB31B0"/>
    <w:rsid w:val="00FC1CA0"/>
    <w:rsid w:val="00FD4948"/>
    <w:rsid w:val="00FD5FEE"/>
    <w:rsid w:val="00FE0396"/>
    <w:rsid w:val="00FE3D62"/>
    <w:rsid w:val="00FE5065"/>
    <w:rsid w:val="00FE6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081E4"/>
  <w15:docId w15:val="{1CFE5A9C-365A-4700-96B2-A6D4B010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63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11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F1114A"/>
    <w:rPr>
      <w:rFonts w:cs="Times New Roman"/>
      <w:sz w:val="18"/>
      <w:szCs w:val="18"/>
    </w:rPr>
  </w:style>
  <w:style w:type="paragraph" w:styleId="a5">
    <w:name w:val="footer"/>
    <w:basedOn w:val="a"/>
    <w:link w:val="a6"/>
    <w:uiPriority w:val="99"/>
    <w:rsid w:val="00F1114A"/>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F1114A"/>
    <w:rPr>
      <w:rFonts w:cs="Times New Roman"/>
      <w:sz w:val="18"/>
      <w:szCs w:val="18"/>
    </w:rPr>
  </w:style>
  <w:style w:type="paragraph" w:styleId="a7">
    <w:name w:val="No Spacing"/>
    <w:uiPriority w:val="99"/>
    <w:qFormat/>
    <w:rsid w:val="005541BA"/>
    <w:pPr>
      <w:widowControl w:val="0"/>
      <w:pBdr>
        <w:top w:val="none" w:sz="0" w:space="0" w:color="000000"/>
        <w:left w:val="none" w:sz="0" w:space="0" w:color="000000"/>
        <w:bottom w:val="none" w:sz="0" w:space="0" w:color="000000"/>
        <w:right w:val="none" w:sz="0" w:space="0" w:color="000000"/>
        <w:between w:val="none" w:sz="0" w:space="0" w:color="000000"/>
      </w:pBdr>
      <w:jc w:val="both"/>
    </w:pPr>
    <w:rPr>
      <w:kern w:val="1"/>
      <w:sz w:val="21"/>
      <w:szCs w:val="22"/>
    </w:rPr>
  </w:style>
  <w:style w:type="paragraph" w:customStyle="1" w:styleId="p0">
    <w:name w:val="p0"/>
    <w:basedOn w:val="a"/>
    <w:rsid w:val="00550CFF"/>
    <w:pPr>
      <w:widowControl/>
    </w:pPr>
    <w:rPr>
      <w:rFonts w:ascii="Times New Roman" w:hAnsi="Times New Roman"/>
      <w:kern w:val="0"/>
      <w:szCs w:val="21"/>
    </w:rPr>
  </w:style>
  <w:style w:type="character" w:styleId="a8">
    <w:name w:val="annotation reference"/>
    <w:basedOn w:val="a0"/>
    <w:uiPriority w:val="99"/>
    <w:semiHidden/>
    <w:unhideWhenUsed/>
    <w:rsid w:val="004757F4"/>
    <w:rPr>
      <w:sz w:val="21"/>
      <w:szCs w:val="21"/>
    </w:rPr>
  </w:style>
  <w:style w:type="paragraph" w:styleId="a9">
    <w:name w:val="annotation text"/>
    <w:basedOn w:val="a"/>
    <w:link w:val="aa"/>
    <w:uiPriority w:val="99"/>
    <w:semiHidden/>
    <w:unhideWhenUsed/>
    <w:rsid w:val="004757F4"/>
    <w:pPr>
      <w:jc w:val="left"/>
    </w:pPr>
  </w:style>
  <w:style w:type="character" w:customStyle="1" w:styleId="aa">
    <w:name w:val="批注文字 字符"/>
    <w:basedOn w:val="a0"/>
    <w:link w:val="a9"/>
    <w:uiPriority w:val="99"/>
    <w:semiHidden/>
    <w:rsid w:val="004757F4"/>
    <w:rPr>
      <w:kern w:val="2"/>
      <w:sz w:val="21"/>
      <w:szCs w:val="22"/>
    </w:rPr>
  </w:style>
  <w:style w:type="paragraph" w:styleId="ab">
    <w:name w:val="annotation subject"/>
    <w:basedOn w:val="a9"/>
    <w:next w:val="a9"/>
    <w:link w:val="ac"/>
    <w:uiPriority w:val="99"/>
    <w:semiHidden/>
    <w:unhideWhenUsed/>
    <w:rsid w:val="004757F4"/>
    <w:rPr>
      <w:b/>
      <w:bCs/>
    </w:rPr>
  </w:style>
  <w:style w:type="character" w:customStyle="1" w:styleId="ac">
    <w:name w:val="批注主题 字符"/>
    <w:basedOn w:val="aa"/>
    <w:link w:val="ab"/>
    <w:uiPriority w:val="99"/>
    <w:semiHidden/>
    <w:rsid w:val="004757F4"/>
    <w:rPr>
      <w:b/>
      <w:bCs/>
      <w:kern w:val="2"/>
      <w:sz w:val="21"/>
      <w:szCs w:val="22"/>
    </w:rPr>
  </w:style>
  <w:style w:type="paragraph" w:styleId="ad">
    <w:name w:val="Balloon Text"/>
    <w:basedOn w:val="a"/>
    <w:link w:val="ae"/>
    <w:uiPriority w:val="99"/>
    <w:semiHidden/>
    <w:unhideWhenUsed/>
    <w:rsid w:val="004757F4"/>
    <w:rPr>
      <w:sz w:val="18"/>
      <w:szCs w:val="18"/>
    </w:rPr>
  </w:style>
  <w:style w:type="character" w:customStyle="1" w:styleId="ae">
    <w:name w:val="批注框文本 字符"/>
    <w:basedOn w:val="a0"/>
    <w:link w:val="ad"/>
    <w:uiPriority w:val="99"/>
    <w:semiHidden/>
    <w:rsid w:val="004757F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dxq</cp:lastModifiedBy>
  <cp:revision>14</cp:revision>
  <cp:lastPrinted>2018-04-16T06:09:00Z</cp:lastPrinted>
  <dcterms:created xsi:type="dcterms:W3CDTF">2019-07-02T07:35:00Z</dcterms:created>
  <dcterms:modified xsi:type="dcterms:W3CDTF">2020-09-28T06:50:00Z</dcterms:modified>
</cp:coreProperties>
</file>