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B0208" w14:textId="77777777" w:rsidR="00BD024E" w:rsidRDefault="003F6EE9" w:rsidP="001734FE">
      <w:pPr>
        <w:pBdr>
          <w:top w:val="none" w:sz="0" w:space="1" w:color="000000"/>
        </w:pBdr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证券代码：603858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证券简称：</w:t>
      </w:r>
      <w:r>
        <w:rPr>
          <w:rFonts w:ascii="宋体" w:hAnsi="宋体" w:hint="eastAsia"/>
          <w:sz w:val="24"/>
          <w:szCs w:val="24"/>
        </w:rPr>
        <w:t>步长</w:t>
      </w:r>
      <w:r>
        <w:rPr>
          <w:rFonts w:ascii="宋体" w:hAnsi="宋体"/>
          <w:sz w:val="24"/>
          <w:szCs w:val="24"/>
        </w:rPr>
        <w:t>制药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公告编号：</w:t>
      </w:r>
      <w:r w:rsidR="00FE0EF7">
        <w:rPr>
          <w:rFonts w:ascii="宋体" w:hAnsi="宋体"/>
          <w:sz w:val="24"/>
          <w:szCs w:val="24"/>
        </w:rPr>
        <w:t>2020-048</w:t>
      </w:r>
    </w:p>
    <w:p w14:paraId="33C9C21A" w14:textId="77777777" w:rsidR="00BD024E" w:rsidRDefault="00BD024E" w:rsidP="001734FE">
      <w:pPr>
        <w:pBdr>
          <w:top w:val="none" w:sz="0" w:space="1" w:color="000000"/>
        </w:pBdr>
        <w:spacing w:line="360" w:lineRule="auto"/>
        <w:ind w:firstLine="723"/>
        <w:rPr>
          <w:rFonts w:ascii="宋体" w:hAnsi="宋体"/>
          <w:b/>
          <w:color w:val="FF0000"/>
          <w:sz w:val="36"/>
          <w:szCs w:val="36"/>
        </w:rPr>
      </w:pPr>
    </w:p>
    <w:p w14:paraId="5E282713" w14:textId="77777777" w:rsidR="00BD024E" w:rsidRDefault="003F6EE9" w:rsidP="001734FE">
      <w:pPr>
        <w:pBdr>
          <w:top w:val="none" w:sz="0" w:space="1" w:color="000000"/>
        </w:pBdr>
        <w:spacing w:beforeLines="50" w:before="120" w:afterLines="50" w:after="120" w:line="300" w:lineRule="auto"/>
        <w:jc w:val="center"/>
        <w:rPr>
          <w:rFonts w:ascii="宋体" w:hAnsi="宋体"/>
          <w:b/>
          <w:color w:val="FF0000"/>
          <w:sz w:val="36"/>
          <w:szCs w:val="36"/>
        </w:rPr>
      </w:pPr>
      <w:r>
        <w:rPr>
          <w:rFonts w:ascii="宋体" w:hAnsi="宋体" w:hint="eastAsia"/>
          <w:b/>
          <w:color w:val="FF0000"/>
          <w:sz w:val="36"/>
          <w:szCs w:val="36"/>
        </w:rPr>
        <w:t>山东步长制药股份有限公司</w:t>
      </w:r>
    </w:p>
    <w:p w14:paraId="456FF69E" w14:textId="05BFFF26" w:rsidR="00BD024E" w:rsidRDefault="000B7FFA" w:rsidP="001734FE">
      <w:pPr>
        <w:pBdr>
          <w:top w:val="none" w:sz="0" w:space="1" w:color="000000"/>
        </w:pBdr>
        <w:spacing w:beforeLines="50" w:before="120" w:afterLines="50" w:after="120" w:line="300" w:lineRule="auto"/>
        <w:jc w:val="center"/>
        <w:rPr>
          <w:rFonts w:ascii="宋体" w:hAnsi="宋体"/>
          <w:b/>
          <w:color w:val="FF0000"/>
          <w:sz w:val="36"/>
          <w:szCs w:val="36"/>
        </w:rPr>
      </w:pPr>
      <w:r>
        <w:rPr>
          <w:rFonts w:ascii="宋体" w:hAnsi="宋体" w:hint="eastAsia"/>
          <w:b/>
          <w:color w:val="FF0000"/>
          <w:sz w:val="36"/>
          <w:szCs w:val="36"/>
        </w:rPr>
        <w:t>关于获得药品再注册</w:t>
      </w:r>
      <w:r w:rsidR="003F6EE9">
        <w:rPr>
          <w:rFonts w:ascii="宋体" w:hAnsi="宋体" w:hint="eastAsia"/>
          <w:b/>
          <w:color w:val="FF0000"/>
          <w:sz w:val="36"/>
          <w:szCs w:val="36"/>
        </w:rPr>
        <w:t>批件的公告</w:t>
      </w:r>
    </w:p>
    <w:p w14:paraId="7354E8C2" w14:textId="77777777" w:rsidR="00BD024E" w:rsidRDefault="003F6EE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520" w:lineRule="exact"/>
        <w:ind w:left="36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本公司</w:t>
      </w:r>
      <w:r>
        <w:rPr>
          <w:rFonts w:ascii="宋体" w:hAnsi="宋体" w:hint="eastAsia"/>
          <w:sz w:val="24"/>
          <w:szCs w:val="24"/>
        </w:rPr>
        <w:t>董事会</w:t>
      </w:r>
      <w:r>
        <w:rPr>
          <w:rFonts w:ascii="宋体" w:hAnsi="宋体"/>
          <w:sz w:val="24"/>
          <w:szCs w:val="24"/>
        </w:rPr>
        <w:t>及</w:t>
      </w:r>
      <w:r>
        <w:rPr>
          <w:rFonts w:ascii="宋体" w:hAnsi="宋体" w:hint="eastAsia"/>
          <w:sz w:val="24"/>
          <w:szCs w:val="24"/>
        </w:rPr>
        <w:t>全体</w:t>
      </w:r>
      <w:r>
        <w:rPr>
          <w:rFonts w:ascii="宋体" w:hAnsi="宋体"/>
          <w:sz w:val="24"/>
          <w:szCs w:val="24"/>
        </w:rPr>
        <w:t>董事保证公告内容不存在虚假记载、误导性陈述或者重大遗漏，并对其内容的真实性、准确性和完整性承担个别及连带责任。</w:t>
      </w:r>
    </w:p>
    <w:p w14:paraId="1B7240C2" w14:textId="77777777" w:rsidR="00BD024E" w:rsidRDefault="00BD024E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</w:p>
    <w:p w14:paraId="092B03B5" w14:textId="77777777" w:rsidR="00BD024E" w:rsidRDefault="003F6EE9">
      <w:pPr>
        <w:pStyle w:val="aa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山东步长制药股份有限公司（以下简称“公司”）于近日</w:t>
      </w:r>
      <w:r w:rsidR="00FE0EF7">
        <w:rPr>
          <w:rFonts w:ascii="宋体" w:hAnsi="宋体" w:hint="eastAsia"/>
          <w:sz w:val="24"/>
          <w:szCs w:val="24"/>
        </w:rPr>
        <w:t>获悉，公司控股子公司浙江天元生物药业有限公司（以下简称“浙江天元”）</w:t>
      </w:r>
      <w:r>
        <w:rPr>
          <w:rFonts w:ascii="宋体" w:hAnsi="宋体" w:hint="eastAsia"/>
          <w:sz w:val="24"/>
          <w:szCs w:val="24"/>
        </w:rPr>
        <w:t>收到</w:t>
      </w:r>
      <w:r w:rsidR="00FE0EF7">
        <w:rPr>
          <w:rFonts w:ascii="宋体" w:hAnsi="宋体" w:hint="eastAsia"/>
          <w:sz w:val="24"/>
          <w:szCs w:val="24"/>
        </w:rPr>
        <w:t>浙江省</w:t>
      </w:r>
      <w:r>
        <w:rPr>
          <w:rFonts w:ascii="宋体" w:hAnsi="宋体" w:hint="eastAsia"/>
          <w:sz w:val="24"/>
          <w:szCs w:val="24"/>
        </w:rPr>
        <w:t>药品监督管理局核准签发的药品</w:t>
      </w:r>
      <w:r w:rsidR="00FE0EF7">
        <w:rPr>
          <w:rFonts w:ascii="宋体" w:hAnsi="宋体" w:hint="eastAsia"/>
          <w:sz w:val="24"/>
          <w:szCs w:val="24"/>
        </w:rPr>
        <w:t>再注册</w:t>
      </w:r>
      <w:r>
        <w:rPr>
          <w:rFonts w:ascii="宋体" w:hAnsi="宋体" w:hint="eastAsia"/>
          <w:sz w:val="24"/>
          <w:szCs w:val="24"/>
        </w:rPr>
        <w:t>批件，现就相关情况公告如下：</w:t>
      </w:r>
    </w:p>
    <w:p w14:paraId="5239F731" w14:textId="77777777" w:rsidR="00BD024E" w:rsidRDefault="003F6EE9">
      <w:pPr>
        <w:pStyle w:val="aa"/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一</w:t>
      </w:r>
      <w:r>
        <w:rPr>
          <w:rFonts w:ascii="宋体" w:hAnsi="宋体" w:hint="eastAsia"/>
          <w:b/>
          <w:sz w:val="24"/>
          <w:szCs w:val="24"/>
        </w:rPr>
        <w:t>、</w:t>
      </w:r>
      <w:r>
        <w:rPr>
          <w:rFonts w:ascii="宋体" w:hAnsi="宋体"/>
          <w:b/>
          <w:sz w:val="24"/>
          <w:szCs w:val="24"/>
        </w:rPr>
        <w:t>药品基本情况</w:t>
      </w:r>
    </w:p>
    <w:p w14:paraId="14CCF4BC" w14:textId="77777777" w:rsidR="00D21C15" w:rsidRDefault="00D21C15" w:rsidP="00D21C15">
      <w:pPr>
        <w:pStyle w:val="aa"/>
        <w:spacing w:line="360" w:lineRule="auto"/>
        <w:ind w:firstLineChars="200" w:firstLine="480"/>
        <w:rPr>
          <w:sz w:val="24"/>
        </w:rPr>
      </w:pPr>
      <w:r w:rsidRPr="00D21C15">
        <w:rPr>
          <w:rFonts w:ascii="宋体" w:hAnsi="宋体" w:hint="eastAsia"/>
          <w:sz w:val="24"/>
          <w:szCs w:val="24"/>
        </w:rPr>
        <w:t>1、</w:t>
      </w:r>
      <w:r>
        <w:rPr>
          <w:rFonts w:ascii="宋体" w:hAnsi="宋体" w:hint="eastAsia"/>
          <w:sz w:val="24"/>
          <w:szCs w:val="24"/>
        </w:rPr>
        <w:t>药品名称：</w:t>
      </w:r>
      <w:r>
        <w:rPr>
          <w:rFonts w:hint="eastAsia"/>
          <w:sz w:val="24"/>
        </w:rPr>
        <w:t>流感病毒裂解疫苗</w:t>
      </w:r>
    </w:p>
    <w:p w14:paraId="15D59349" w14:textId="77777777" w:rsidR="00D21C15" w:rsidRDefault="00D21C15" w:rsidP="00D21C15">
      <w:pPr>
        <w:pStyle w:val="aa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剂型：注射剂</w:t>
      </w:r>
    </w:p>
    <w:p w14:paraId="3D8019D5" w14:textId="2312132E" w:rsidR="00D21C15" w:rsidRDefault="00D21C15" w:rsidP="00D21C15">
      <w:pPr>
        <w:pStyle w:val="aa"/>
        <w:spacing w:line="360" w:lineRule="auto"/>
        <w:ind w:firstLineChars="200" w:firstLine="480"/>
        <w:rPr>
          <w:rFonts w:ascii="Times New Roman" w:hAnsi="Times New Roman"/>
          <w:kern w:val="2"/>
          <w:sz w:val="24"/>
          <w:szCs w:val="24"/>
          <w:lang w:val="zh-CN"/>
        </w:rPr>
      </w:pPr>
      <w:r>
        <w:rPr>
          <w:rFonts w:ascii="Times New Roman" w:hint="eastAsia"/>
          <w:sz w:val="24"/>
          <w:szCs w:val="24"/>
        </w:rPr>
        <w:t>规格：</w:t>
      </w:r>
      <w:r>
        <w:rPr>
          <w:rFonts w:ascii="Times New Roman" w:hAnsi="Times New Roman" w:hint="eastAsia"/>
          <w:kern w:val="2"/>
          <w:sz w:val="24"/>
          <w:szCs w:val="24"/>
          <w:lang w:val="zh-CN"/>
        </w:rPr>
        <w:t>每支</w:t>
      </w:r>
      <w:r>
        <w:rPr>
          <w:rFonts w:ascii="Times New Roman" w:hAnsi="Times New Roman" w:hint="eastAsia"/>
          <w:kern w:val="2"/>
          <w:sz w:val="24"/>
          <w:szCs w:val="24"/>
          <w:lang w:val="zh-CN"/>
        </w:rPr>
        <w:t>0</w:t>
      </w:r>
      <w:r>
        <w:rPr>
          <w:rFonts w:ascii="Times New Roman" w:hAnsi="Times New Roman"/>
          <w:kern w:val="2"/>
          <w:sz w:val="24"/>
          <w:szCs w:val="24"/>
          <w:lang w:val="zh-CN"/>
        </w:rPr>
        <w:t>.5ml</w:t>
      </w:r>
      <w:r>
        <w:rPr>
          <w:rFonts w:ascii="Times New Roman" w:hAnsi="Times New Roman" w:hint="eastAsia"/>
          <w:kern w:val="2"/>
          <w:sz w:val="24"/>
          <w:szCs w:val="24"/>
          <w:lang w:val="zh-CN"/>
        </w:rPr>
        <w:t>。</w:t>
      </w:r>
      <w:r>
        <w:rPr>
          <w:rFonts w:ascii="Times New Roman" w:hAnsi="Times New Roman"/>
          <w:kern w:val="2"/>
          <w:sz w:val="24"/>
          <w:szCs w:val="24"/>
          <w:lang w:val="zh-CN"/>
        </w:rPr>
        <w:t>每</w:t>
      </w:r>
      <w:r>
        <w:rPr>
          <w:rFonts w:ascii="Times New Roman" w:hAnsi="Times New Roman" w:hint="eastAsia"/>
          <w:kern w:val="2"/>
          <w:sz w:val="24"/>
          <w:szCs w:val="24"/>
          <w:lang w:val="zh-CN"/>
        </w:rPr>
        <w:t>1</w:t>
      </w:r>
      <w:r>
        <w:rPr>
          <w:rFonts w:ascii="Times New Roman" w:hAnsi="Times New Roman" w:hint="eastAsia"/>
          <w:kern w:val="2"/>
          <w:sz w:val="24"/>
          <w:szCs w:val="24"/>
          <w:lang w:val="zh-CN"/>
        </w:rPr>
        <w:t>次人用剂量为</w:t>
      </w:r>
      <w:r>
        <w:rPr>
          <w:rFonts w:ascii="Times New Roman" w:hAnsi="Times New Roman" w:hint="eastAsia"/>
          <w:kern w:val="2"/>
          <w:sz w:val="24"/>
          <w:szCs w:val="24"/>
          <w:lang w:val="zh-CN"/>
        </w:rPr>
        <w:t>0</w:t>
      </w:r>
      <w:r>
        <w:rPr>
          <w:rFonts w:ascii="Times New Roman" w:hAnsi="Times New Roman"/>
          <w:kern w:val="2"/>
          <w:sz w:val="24"/>
          <w:szCs w:val="24"/>
          <w:lang w:val="zh-CN"/>
        </w:rPr>
        <w:t>.5ml</w:t>
      </w:r>
      <w:r>
        <w:rPr>
          <w:rFonts w:ascii="Times New Roman" w:hAnsi="Times New Roman" w:hint="eastAsia"/>
          <w:kern w:val="2"/>
          <w:sz w:val="24"/>
          <w:szCs w:val="24"/>
          <w:lang w:val="zh-CN"/>
        </w:rPr>
        <w:t>（成人及</w:t>
      </w:r>
      <w:r>
        <w:rPr>
          <w:rFonts w:ascii="Times New Roman" w:hAnsi="Times New Roman" w:hint="eastAsia"/>
          <w:kern w:val="2"/>
          <w:sz w:val="24"/>
          <w:szCs w:val="24"/>
          <w:lang w:val="zh-CN"/>
        </w:rPr>
        <w:t>3</w:t>
      </w:r>
      <w:r>
        <w:rPr>
          <w:rFonts w:ascii="Times New Roman" w:hAnsi="Times New Roman" w:hint="eastAsia"/>
          <w:kern w:val="2"/>
          <w:sz w:val="24"/>
          <w:szCs w:val="24"/>
          <w:lang w:val="zh-CN"/>
        </w:rPr>
        <w:t>岁以上儿童）。含各型流感病毒株血凝素为</w:t>
      </w:r>
      <w:r>
        <w:rPr>
          <w:rFonts w:ascii="Times New Roman" w:hAnsi="Times New Roman"/>
          <w:kern w:val="2"/>
          <w:sz w:val="24"/>
          <w:szCs w:val="24"/>
          <w:lang w:val="zh-CN"/>
        </w:rPr>
        <w:t>15</w:t>
      </w:r>
      <w:r w:rsidR="00B72C81" w:rsidRPr="00B72C81">
        <w:rPr>
          <w:rFonts w:ascii="Times New Roman" w:hAnsi="Times New Roman" w:hint="eastAsia"/>
          <w:kern w:val="2"/>
          <w:sz w:val="24"/>
          <w:szCs w:val="24"/>
          <w:lang w:val="zh-CN"/>
        </w:rPr>
        <w:t>μ</w:t>
      </w:r>
      <w:r w:rsidR="00B72C81" w:rsidRPr="00B72C81">
        <w:rPr>
          <w:rFonts w:ascii="Times New Roman" w:hAnsi="Times New Roman"/>
          <w:kern w:val="2"/>
          <w:sz w:val="24"/>
          <w:szCs w:val="24"/>
          <w:lang w:val="zh-CN"/>
        </w:rPr>
        <w:t>g</w:t>
      </w:r>
      <w:r w:rsidR="00F67A3E">
        <w:rPr>
          <w:rFonts w:ascii="Times New Roman" w:hAnsi="Times New Roman" w:hint="eastAsia"/>
          <w:kern w:val="2"/>
          <w:sz w:val="24"/>
          <w:szCs w:val="24"/>
          <w:lang w:val="zh-CN"/>
        </w:rPr>
        <w:t>。</w:t>
      </w:r>
    </w:p>
    <w:p w14:paraId="766BD0B3" w14:textId="77777777" w:rsidR="00D21C15" w:rsidRDefault="00D21C15" w:rsidP="00D21C15">
      <w:pPr>
        <w:pStyle w:val="aa"/>
        <w:spacing w:line="360" w:lineRule="auto"/>
        <w:ind w:firstLineChars="200" w:firstLine="480"/>
        <w:rPr>
          <w:rFonts w:ascii="Times New Roman" w:hAnsi="Times New Roman"/>
          <w:kern w:val="2"/>
          <w:sz w:val="24"/>
          <w:szCs w:val="24"/>
          <w:lang w:val="zh-CN"/>
        </w:rPr>
      </w:pPr>
      <w:r>
        <w:rPr>
          <w:rFonts w:ascii="Times New Roman" w:hAnsi="Times New Roman"/>
          <w:kern w:val="2"/>
          <w:sz w:val="24"/>
          <w:szCs w:val="24"/>
          <w:lang w:val="zh-CN"/>
        </w:rPr>
        <w:t>药品分类</w:t>
      </w:r>
      <w:r>
        <w:rPr>
          <w:rFonts w:ascii="Times New Roman" w:hAnsi="Times New Roman" w:hint="eastAsia"/>
          <w:kern w:val="2"/>
          <w:sz w:val="24"/>
          <w:szCs w:val="24"/>
          <w:lang w:val="zh-CN"/>
        </w:rPr>
        <w:t>：</w:t>
      </w:r>
      <w:r>
        <w:rPr>
          <w:rFonts w:ascii="Times New Roman" w:hAnsi="Times New Roman"/>
          <w:kern w:val="2"/>
          <w:sz w:val="24"/>
          <w:szCs w:val="24"/>
          <w:lang w:val="zh-CN"/>
        </w:rPr>
        <w:t>预防用生物制品</w:t>
      </w:r>
    </w:p>
    <w:p w14:paraId="21325871" w14:textId="77777777" w:rsidR="00D21C15" w:rsidRDefault="00D21C15" w:rsidP="00D21C15">
      <w:pPr>
        <w:pStyle w:val="aa"/>
        <w:spacing w:line="360" w:lineRule="auto"/>
        <w:ind w:firstLineChars="200" w:firstLine="480"/>
        <w:rPr>
          <w:rFonts w:ascii="Times New Roman" w:hAnsi="Times New Roman"/>
          <w:kern w:val="2"/>
          <w:sz w:val="24"/>
          <w:szCs w:val="24"/>
          <w:lang w:val="zh-CN"/>
        </w:rPr>
      </w:pPr>
      <w:r>
        <w:rPr>
          <w:rFonts w:ascii="Times New Roman" w:hAnsi="Times New Roman"/>
          <w:kern w:val="2"/>
          <w:sz w:val="24"/>
          <w:szCs w:val="24"/>
          <w:lang w:val="zh-CN"/>
        </w:rPr>
        <w:t>药品标准</w:t>
      </w:r>
      <w:r>
        <w:rPr>
          <w:rFonts w:ascii="Times New Roman" w:hAnsi="Times New Roman" w:hint="eastAsia"/>
          <w:kern w:val="2"/>
          <w:sz w:val="24"/>
          <w:szCs w:val="24"/>
          <w:lang w:val="zh-CN"/>
        </w:rPr>
        <w:t>：</w:t>
      </w:r>
      <w:r>
        <w:rPr>
          <w:rFonts w:ascii="Times New Roman" w:hAnsi="Times New Roman" w:hint="eastAsia"/>
          <w:kern w:val="2"/>
          <w:sz w:val="24"/>
          <w:szCs w:val="24"/>
          <w:lang w:val="zh-CN"/>
        </w:rPr>
        <w:t>Y</w:t>
      </w:r>
      <w:r>
        <w:rPr>
          <w:rFonts w:ascii="Times New Roman" w:hAnsi="Times New Roman"/>
          <w:kern w:val="2"/>
          <w:sz w:val="24"/>
          <w:szCs w:val="24"/>
          <w:lang w:val="zh-CN"/>
        </w:rPr>
        <w:t>BS05032017</w:t>
      </w:r>
    </w:p>
    <w:p w14:paraId="2377B2CE" w14:textId="77777777" w:rsidR="00D21C15" w:rsidRDefault="00D21C15" w:rsidP="00D21C15">
      <w:pPr>
        <w:pStyle w:val="aa"/>
        <w:spacing w:line="360" w:lineRule="auto"/>
        <w:ind w:firstLineChars="200" w:firstLine="480"/>
        <w:rPr>
          <w:rFonts w:ascii="Times New Roman" w:hAnsi="Times New Roman"/>
          <w:kern w:val="2"/>
          <w:sz w:val="24"/>
          <w:szCs w:val="24"/>
          <w:lang w:val="zh-CN"/>
        </w:rPr>
      </w:pPr>
      <w:r>
        <w:rPr>
          <w:rFonts w:ascii="Times New Roman" w:hAnsi="Times New Roman"/>
          <w:kern w:val="2"/>
          <w:sz w:val="24"/>
          <w:szCs w:val="24"/>
          <w:lang w:val="zh-CN"/>
        </w:rPr>
        <w:t>药品有效期</w:t>
      </w:r>
      <w:r>
        <w:rPr>
          <w:rFonts w:ascii="Times New Roman" w:hAnsi="Times New Roman" w:hint="eastAsia"/>
          <w:kern w:val="2"/>
          <w:sz w:val="24"/>
          <w:szCs w:val="24"/>
          <w:lang w:val="zh-CN"/>
        </w:rPr>
        <w:t>：</w:t>
      </w:r>
      <w:r>
        <w:rPr>
          <w:rFonts w:ascii="Times New Roman" w:hAnsi="Times New Roman" w:hint="eastAsia"/>
          <w:kern w:val="2"/>
          <w:sz w:val="24"/>
          <w:szCs w:val="24"/>
          <w:lang w:val="zh-CN"/>
        </w:rPr>
        <w:t>1</w:t>
      </w:r>
      <w:r>
        <w:rPr>
          <w:rFonts w:ascii="Times New Roman" w:hAnsi="Times New Roman"/>
          <w:kern w:val="2"/>
          <w:sz w:val="24"/>
          <w:szCs w:val="24"/>
          <w:lang w:val="zh-CN"/>
        </w:rPr>
        <w:t>2</w:t>
      </w:r>
      <w:r>
        <w:rPr>
          <w:rFonts w:ascii="Times New Roman" w:hAnsi="Times New Roman"/>
          <w:kern w:val="2"/>
          <w:sz w:val="24"/>
          <w:szCs w:val="24"/>
          <w:lang w:val="zh-CN"/>
        </w:rPr>
        <w:t>个月</w:t>
      </w:r>
    </w:p>
    <w:p w14:paraId="421354D0" w14:textId="77777777" w:rsidR="00D21C15" w:rsidRDefault="00D21C15" w:rsidP="00D21C15">
      <w:pPr>
        <w:pStyle w:val="aa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val="zh-CN"/>
        </w:rPr>
        <w:t>药品生产企业名称</w:t>
      </w:r>
      <w:r>
        <w:rPr>
          <w:rFonts w:ascii="Times New Roman" w:hAnsi="Times New Roman" w:hint="eastAsia"/>
          <w:kern w:val="2"/>
          <w:sz w:val="24"/>
          <w:szCs w:val="24"/>
          <w:lang w:val="zh-CN"/>
        </w:rPr>
        <w:t>：</w:t>
      </w:r>
      <w:r>
        <w:rPr>
          <w:rFonts w:ascii="宋体" w:hAnsi="宋体" w:hint="eastAsia"/>
          <w:sz w:val="24"/>
          <w:szCs w:val="24"/>
        </w:rPr>
        <w:t>浙江天元生物药业有限公司</w:t>
      </w:r>
    </w:p>
    <w:p w14:paraId="7AA99071" w14:textId="1781E5C4" w:rsidR="00D21C15" w:rsidRDefault="00D21C15" w:rsidP="00D21C15">
      <w:pPr>
        <w:pStyle w:val="aa"/>
        <w:spacing w:line="360" w:lineRule="auto"/>
        <w:ind w:firstLineChars="200" w:firstLine="480"/>
        <w:rPr>
          <w:rFonts w:ascii="Times New Roman" w:hAnsi="Times New Roman"/>
          <w:kern w:val="2"/>
          <w:sz w:val="24"/>
          <w:szCs w:val="24"/>
          <w:lang w:val="zh-CN"/>
        </w:rPr>
      </w:pPr>
      <w:r>
        <w:rPr>
          <w:rFonts w:ascii="宋体" w:hAnsi="宋体"/>
          <w:sz w:val="24"/>
          <w:szCs w:val="24"/>
        </w:rPr>
        <w:t>地址</w:t>
      </w:r>
      <w:r>
        <w:rPr>
          <w:rFonts w:ascii="宋体" w:hAnsi="宋体" w:hint="eastAsia"/>
          <w:sz w:val="24"/>
          <w:szCs w:val="24"/>
        </w:rPr>
        <w:t>：</w:t>
      </w:r>
      <w:r w:rsidR="00F67A3E">
        <w:rPr>
          <w:rFonts w:ascii="宋体" w:hAnsi="宋体"/>
          <w:sz w:val="24"/>
          <w:szCs w:val="24"/>
        </w:rPr>
        <w:t>杭州</w:t>
      </w:r>
      <w:r>
        <w:rPr>
          <w:rFonts w:ascii="宋体" w:hAnsi="宋体"/>
          <w:sz w:val="24"/>
          <w:szCs w:val="24"/>
        </w:rPr>
        <w:t>市余杭经济</w:t>
      </w:r>
      <w:proofErr w:type="gramStart"/>
      <w:r>
        <w:rPr>
          <w:rFonts w:ascii="宋体" w:hAnsi="宋体"/>
          <w:sz w:val="24"/>
          <w:szCs w:val="24"/>
        </w:rPr>
        <w:t>开发区天荷路</w:t>
      </w:r>
      <w:proofErr w:type="gramEnd"/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6号</w:t>
      </w:r>
    </w:p>
    <w:p w14:paraId="561739EF" w14:textId="77777777" w:rsidR="00D21C15" w:rsidRDefault="00D21C15" w:rsidP="00D21C15">
      <w:pPr>
        <w:pStyle w:val="aa"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药品批准文号</w:t>
      </w:r>
      <w:r>
        <w:rPr>
          <w:rFonts w:ascii="Times New Roman" w:hAnsi="宋体" w:hint="eastAsia"/>
          <w:sz w:val="24"/>
          <w:szCs w:val="24"/>
        </w:rPr>
        <w:t>：</w:t>
      </w:r>
      <w:r>
        <w:rPr>
          <w:rFonts w:ascii="Times New Roman" w:hAnsi="宋体"/>
          <w:sz w:val="24"/>
          <w:szCs w:val="24"/>
        </w:rPr>
        <w:t>国药准字</w:t>
      </w:r>
      <w:r>
        <w:rPr>
          <w:rFonts w:ascii="Times New Roman" w:hAnsi="宋体" w:hint="eastAsia"/>
          <w:sz w:val="24"/>
          <w:szCs w:val="24"/>
        </w:rPr>
        <w:t>S</w:t>
      </w:r>
      <w:r>
        <w:rPr>
          <w:rFonts w:ascii="Times New Roman" w:hAnsi="宋体"/>
          <w:sz w:val="24"/>
          <w:szCs w:val="24"/>
        </w:rPr>
        <w:t>20030072</w:t>
      </w:r>
    </w:p>
    <w:p w14:paraId="54165B77" w14:textId="77777777" w:rsidR="00D21C15" w:rsidRDefault="00D21C15" w:rsidP="00D21C15">
      <w:pPr>
        <w:pStyle w:val="aa"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药品批准文号有效期</w:t>
      </w:r>
      <w:r>
        <w:rPr>
          <w:rFonts w:ascii="Times New Roman" w:hAnsi="宋体" w:hint="eastAsia"/>
          <w:sz w:val="24"/>
          <w:szCs w:val="24"/>
        </w:rPr>
        <w:t>：</w:t>
      </w:r>
      <w:r>
        <w:rPr>
          <w:rFonts w:ascii="Times New Roman" w:hAnsi="宋体"/>
          <w:sz w:val="24"/>
          <w:szCs w:val="24"/>
        </w:rPr>
        <w:t>2025-04-07</w:t>
      </w:r>
    </w:p>
    <w:p w14:paraId="78BFD5AB" w14:textId="77777777" w:rsidR="00D21C15" w:rsidRPr="00332516" w:rsidRDefault="00D21C15" w:rsidP="00D21C15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宋体" w:hAnsi="宋体"/>
          <w:sz w:val="24"/>
          <w:szCs w:val="24"/>
        </w:rPr>
        <w:t>审批结论</w:t>
      </w:r>
      <w:r>
        <w:rPr>
          <w:rFonts w:ascii="宋体" w:hAnsi="宋体" w:hint="eastAsia"/>
          <w:sz w:val="24"/>
          <w:szCs w:val="24"/>
        </w:rPr>
        <w:t>：经审查，本品符合《药品注册管理办法》的有关规定，同意再注册。</w:t>
      </w:r>
    </w:p>
    <w:p w14:paraId="72750178" w14:textId="77777777" w:rsidR="00BD024E" w:rsidRDefault="00D21C15" w:rsidP="00D21C15">
      <w:pPr>
        <w:pStyle w:val="aa"/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="003F6EE9">
        <w:rPr>
          <w:rFonts w:ascii="宋体" w:hAnsi="宋体" w:hint="eastAsia"/>
          <w:sz w:val="24"/>
          <w:szCs w:val="24"/>
        </w:rPr>
        <w:t>药品名称：</w:t>
      </w:r>
      <w:r w:rsidR="00674316">
        <w:rPr>
          <w:rFonts w:hint="eastAsia"/>
          <w:sz w:val="24"/>
        </w:rPr>
        <w:t>流感病毒裂解疫苗</w:t>
      </w:r>
    </w:p>
    <w:p w14:paraId="0DC65EA5" w14:textId="77777777" w:rsidR="00BD024E" w:rsidRDefault="00674316">
      <w:pPr>
        <w:pStyle w:val="aa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剂型：注射</w:t>
      </w:r>
      <w:r w:rsidR="003F6EE9">
        <w:rPr>
          <w:rFonts w:hint="eastAsia"/>
          <w:sz w:val="24"/>
        </w:rPr>
        <w:t>剂</w:t>
      </w:r>
    </w:p>
    <w:p w14:paraId="0E2991C6" w14:textId="7FB23519" w:rsidR="00BD024E" w:rsidRDefault="003F6EE9">
      <w:pPr>
        <w:pStyle w:val="aa"/>
        <w:spacing w:line="360" w:lineRule="auto"/>
        <w:ind w:firstLineChars="200" w:firstLine="480"/>
        <w:rPr>
          <w:rFonts w:ascii="Times New Roman" w:hAnsi="Times New Roman"/>
          <w:kern w:val="2"/>
          <w:sz w:val="24"/>
          <w:szCs w:val="24"/>
          <w:lang w:val="zh-CN"/>
        </w:rPr>
      </w:pPr>
      <w:r>
        <w:rPr>
          <w:rFonts w:ascii="Times New Roman" w:hint="eastAsia"/>
          <w:sz w:val="24"/>
          <w:szCs w:val="24"/>
        </w:rPr>
        <w:t>规格：</w:t>
      </w:r>
      <w:r w:rsidR="00674316">
        <w:rPr>
          <w:rFonts w:ascii="Times New Roman" w:hAnsi="Times New Roman" w:hint="eastAsia"/>
          <w:kern w:val="2"/>
          <w:sz w:val="24"/>
          <w:szCs w:val="24"/>
          <w:lang w:val="zh-CN"/>
        </w:rPr>
        <w:t>每支</w:t>
      </w:r>
      <w:r w:rsidR="00674316">
        <w:rPr>
          <w:rFonts w:ascii="Times New Roman" w:hAnsi="Times New Roman" w:hint="eastAsia"/>
          <w:kern w:val="2"/>
          <w:sz w:val="24"/>
          <w:szCs w:val="24"/>
          <w:lang w:val="zh-CN"/>
        </w:rPr>
        <w:t>0</w:t>
      </w:r>
      <w:r w:rsidR="00674316">
        <w:rPr>
          <w:rFonts w:ascii="Times New Roman" w:hAnsi="Times New Roman"/>
          <w:kern w:val="2"/>
          <w:sz w:val="24"/>
          <w:szCs w:val="24"/>
          <w:lang w:val="zh-CN"/>
        </w:rPr>
        <w:t>.25ml</w:t>
      </w:r>
      <w:r w:rsidR="00674316">
        <w:rPr>
          <w:rFonts w:ascii="Times New Roman" w:hAnsi="Times New Roman" w:hint="eastAsia"/>
          <w:kern w:val="2"/>
          <w:sz w:val="24"/>
          <w:szCs w:val="24"/>
          <w:lang w:val="zh-CN"/>
        </w:rPr>
        <w:t>。</w:t>
      </w:r>
      <w:r w:rsidR="00674316">
        <w:rPr>
          <w:rFonts w:ascii="Times New Roman" w:hAnsi="Times New Roman"/>
          <w:kern w:val="2"/>
          <w:sz w:val="24"/>
          <w:szCs w:val="24"/>
          <w:lang w:val="zh-CN"/>
        </w:rPr>
        <w:t>每</w:t>
      </w:r>
      <w:r w:rsidR="00674316">
        <w:rPr>
          <w:rFonts w:ascii="Times New Roman" w:hAnsi="Times New Roman" w:hint="eastAsia"/>
          <w:kern w:val="2"/>
          <w:sz w:val="24"/>
          <w:szCs w:val="24"/>
          <w:lang w:val="zh-CN"/>
        </w:rPr>
        <w:t>1</w:t>
      </w:r>
      <w:r w:rsidR="00674316">
        <w:rPr>
          <w:rFonts w:ascii="Times New Roman" w:hAnsi="Times New Roman" w:hint="eastAsia"/>
          <w:kern w:val="2"/>
          <w:sz w:val="24"/>
          <w:szCs w:val="24"/>
          <w:lang w:val="zh-CN"/>
        </w:rPr>
        <w:t>次人用剂量为</w:t>
      </w:r>
      <w:r w:rsidR="00674316">
        <w:rPr>
          <w:rFonts w:ascii="Times New Roman" w:hAnsi="Times New Roman" w:hint="eastAsia"/>
          <w:kern w:val="2"/>
          <w:sz w:val="24"/>
          <w:szCs w:val="24"/>
          <w:lang w:val="zh-CN"/>
        </w:rPr>
        <w:t>0</w:t>
      </w:r>
      <w:r w:rsidR="00674316">
        <w:rPr>
          <w:rFonts w:ascii="Times New Roman" w:hAnsi="Times New Roman"/>
          <w:kern w:val="2"/>
          <w:sz w:val="24"/>
          <w:szCs w:val="24"/>
          <w:lang w:val="zh-CN"/>
        </w:rPr>
        <w:t>.25ml</w:t>
      </w:r>
      <w:r w:rsidR="00674316">
        <w:rPr>
          <w:rFonts w:ascii="Times New Roman" w:hAnsi="Times New Roman" w:hint="eastAsia"/>
          <w:kern w:val="2"/>
          <w:sz w:val="24"/>
          <w:szCs w:val="24"/>
          <w:lang w:val="zh-CN"/>
        </w:rPr>
        <w:t>（</w:t>
      </w:r>
      <w:r w:rsidR="00674316">
        <w:rPr>
          <w:rFonts w:ascii="Times New Roman" w:hAnsi="Times New Roman" w:hint="eastAsia"/>
          <w:kern w:val="2"/>
          <w:sz w:val="24"/>
          <w:szCs w:val="24"/>
          <w:lang w:val="zh-CN"/>
        </w:rPr>
        <w:t>6</w:t>
      </w:r>
      <w:r w:rsidR="00674316">
        <w:rPr>
          <w:rFonts w:ascii="Times New Roman" w:hAnsi="Times New Roman" w:hint="eastAsia"/>
          <w:kern w:val="2"/>
          <w:sz w:val="24"/>
          <w:szCs w:val="24"/>
          <w:lang w:val="zh-CN"/>
        </w:rPr>
        <w:t>个月至</w:t>
      </w:r>
      <w:r w:rsidR="00674316">
        <w:rPr>
          <w:rFonts w:ascii="Times New Roman" w:hAnsi="Times New Roman" w:hint="eastAsia"/>
          <w:kern w:val="2"/>
          <w:sz w:val="24"/>
          <w:szCs w:val="24"/>
          <w:lang w:val="zh-CN"/>
        </w:rPr>
        <w:t>3</w:t>
      </w:r>
      <w:r w:rsidR="00674316">
        <w:rPr>
          <w:rFonts w:ascii="Times New Roman" w:hAnsi="Times New Roman" w:hint="eastAsia"/>
          <w:kern w:val="2"/>
          <w:sz w:val="24"/>
          <w:szCs w:val="24"/>
          <w:lang w:val="zh-CN"/>
        </w:rPr>
        <w:t>周岁儿童）。含各型</w:t>
      </w:r>
      <w:r w:rsidR="00602203">
        <w:rPr>
          <w:rFonts w:ascii="Times New Roman" w:hAnsi="Times New Roman" w:hint="eastAsia"/>
          <w:kern w:val="2"/>
          <w:sz w:val="24"/>
          <w:szCs w:val="24"/>
          <w:lang w:val="zh-CN"/>
        </w:rPr>
        <w:t>流感病毒株血凝素为</w:t>
      </w:r>
      <w:r w:rsidR="00602203">
        <w:rPr>
          <w:rFonts w:ascii="Times New Roman" w:hAnsi="Times New Roman" w:hint="eastAsia"/>
          <w:kern w:val="2"/>
          <w:sz w:val="24"/>
          <w:szCs w:val="24"/>
          <w:lang w:val="zh-CN"/>
        </w:rPr>
        <w:t>7</w:t>
      </w:r>
      <w:r w:rsidR="00602203">
        <w:rPr>
          <w:rFonts w:ascii="Times New Roman" w:hAnsi="Times New Roman"/>
          <w:kern w:val="2"/>
          <w:sz w:val="24"/>
          <w:szCs w:val="24"/>
          <w:lang w:val="zh-CN"/>
        </w:rPr>
        <w:t>.5</w:t>
      </w:r>
      <w:r w:rsidR="001D70E1" w:rsidRPr="001D70E1">
        <w:rPr>
          <w:rFonts w:ascii="Times New Roman" w:hAnsi="Times New Roman" w:hint="eastAsia"/>
          <w:kern w:val="2"/>
          <w:sz w:val="24"/>
          <w:szCs w:val="24"/>
          <w:lang w:val="zh-CN"/>
        </w:rPr>
        <w:t>μ</w:t>
      </w:r>
      <w:r w:rsidR="001D70E1" w:rsidRPr="001D70E1">
        <w:rPr>
          <w:rFonts w:ascii="Times New Roman" w:hAnsi="Times New Roman"/>
          <w:kern w:val="2"/>
          <w:sz w:val="24"/>
          <w:szCs w:val="24"/>
          <w:lang w:val="zh-CN"/>
        </w:rPr>
        <w:t>g</w:t>
      </w:r>
      <w:r w:rsidR="00F67A3E">
        <w:rPr>
          <w:rFonts w:ascii="Times New Roman" w:hAnsi="Times New Roman" w:hint="eastAsia"/>
          <w:kern w:val="2"/>
          <w:sz w:val="24"/>
          <w:szCs w:val="24"/>
          <w:lang w:val="zh-CN"/>
        </w:rPr>
        <w:t>。</w:t>
      </w:r>
    </w:p>
    <w:p w14:paraId="6BCA0463" w14:textId="77777777" w:rsidR="00BD024E" w:rsidRDefault="00602203">
      <w:pPr>
        <w:pStyle w:val="aa"/>
        <w:spacing w:line="360" w:lineRule="auto"/>
        <w:ind w:firstLineChars="200" w:firstLine="480"/>
        <w:rPr>
          <w:rFonts w:ascii="Times New Roman" w:hAnsi="Times New Roman"/>
          <w:kern w:val="2"/>
          <w:sz w:val="24"/>
          <w:szCs w:val="24"/>
          <w:lang w:val="zh-CN"/>
        </w:rPr>
      </w:pPr>
      <w:r>
        <w:rPr>
          <w:rFonts w:ascii="Times New Roman" w:hAnsi="Times New Roman"/>
          <w:kern w:val="2"/>
          <w:sz w:val="24"/>
          <w:szCs w:val="24"/>
          <w:lang w:val="zh-CN"/>
        </w:rPr>
        <w:lastRenderedPageBreak/>
        <w:t>药品</w:t>
      </w:r>
      <w:r w:rsidR="003F6EE9">
        <w:rPr>
          <w:rFonts w:ascii="Times New Roman" w:hAnsi="Times New Roman"/>
          <w:kern w:val="2"/>
          <w:sz w:val="24"/>
          <w:szCs w:val="24"/>
          <w:lang w:val="zh-CN"/>
        </w:rPr>
        <w:t>分类</w:t>
      </w:r>
      <w:r w:rsidR="003F6EE9">
        <w:rPr>
          <w:rFonts w:ascii="Times New Roman" w:hAnsi="Times New Roman" w:hint="eastAsia"/>
          <w:kern w:val="2"/>
          <w:sz w:val="24"/>
          <w:szCs w:val="24"/>
          <w:lang w:val="zh-CN"/>
        </w:rPr>
        <w:t>：</w:t>
      </w:r>
      <w:r>
        <w:rPr>
          <w:rFonts w:ascii="Times New Roman" w:hAnsi="Times New Roman"/>
          <w:kern w:val="2"/>
          <w:sz w:val="24"/>
          <w:szCs w:val="24"/>
          <w:lang w:val="zh-CN"/>
        </w:rPr>
        <w:t>预防用生物制品</w:t>
      </w:r>
    </w:p>
    <w:p w14:paraId="4017314B" w14:textId="77777777" w:rsidR="00602203" w:rsidRDefault="00602203">
      <w:pPr>
        <w:pStyle w:val="aa"/>
        <w:spacing w:line="360" w:lineRule="auto"/>
        <w:ind w:firstLineChars="200" w:firstLine="480"/>
        <w:rPr>
          <w:rFonts w:ascii="Times New Roman" w:hAnsi="Times New Roman"/>
          <w:kern w:val="2"/>
          <w:sz w:val="24"/>
          <w:szCs w:val="24"/>
          <w:lang w:val="zh-CN"/>
        </w:rPr>
      </w:pPr>
      <w:r>
        <w:rPr>
          <w:rFonts w:ascii="Times New Roman" w:hAnsi="Times New Roman"/>
          <w:kern w:val="2"/>
          <w:sz w:val="24"/>
          <w:szCs w:val="24"/>
          <w:lang w:val="zh-CN"/>
        </w:rPr>
        <w:t>药品标准</w:t>
      </w:r>
      <w:r>
        <w:rPr>
          <w:rFonts w:ascii="Times New Roman" w:hAnsi="Times New Roman" w:hint="eastAsia"/>
          <w:kern w:val="2"/>
          <w:sz w:val="24"/>
          <w:szCs w:val="24"/>
          <w:lang w:val="zh-CN"/>
        </w:rPr>
        <w:t>：</w:t>
      </w:r>
      <w:r>
        <w:rPr>
          <w:rFonts w:ascii="Times New Roman" w:hAnsi="Times New Roman" w:hint="eastAsia"/>
          <w:kern w:val="2"/>
          <w:sz w:val="24"/>
          <w:szCs w:val="24"/>
          <w:lang w:val="zh-CN"/>
        </w:rPr>
        <w:t>Y</w:t>
      </w:r>
      <w:r>
        <w:rPr>
          <w:rFonts w:ascii="Times New Roman" w:hAnsi="Times New Roman"/>
          <w:kern w:val="2"/>
          <w:sz w:val="24"/>
          <w:szCs w:val="24"/>
          <w:lang w:val="zh-CN"/>
        </w:rPr>
        <w:t>BS05032017</w:t>
      </w:r>
    </w:p>
    <w:p w14:paraId="54CAD04E" w14:textId="77777777" w:rsidR="00602203" w:rsidRDefault="00602203">
      <w:pPr>
        <w:pStyle w:val="aa"/>
        <w:spacing w:line="360" w:lineRule="auto"/>
        <w:ind w:firstLineChars="200" w:firstLine="480"/>
        <w:rPr>
          <w:rFonts w:ascii="Times New Roman" w:hAnsi="Times New Roman"/>
          <w:kern w:val="2"/>
          <w:sz w:val="24"/>
          <w:szCs w:val="24"/>
          <w:lang w:val="zh-CN"/>
        </w:rPr>
      </w:pPr>
      <w:r>
        <w:rPr>
          <w:rFonts w:ascii="Times New Roman" w:hAnsi="Times New Roman"/>
          <w:kern w:val="2"/>
          <w:sz w:val="24"/>
          <w:szCs w:val="24"/>
          <w:lang w:val="zh-CN"/>
        </w:rPr>
        <w:t>药品有效期</w:t>
      </w:r>
      <w:r>
        <w:rPr>
          <w:rFonts w:ascii="Times New Roman" w:hAnsi="Times New Roman" w:hint="eastAsia"/>
          <w:kern w:val="2"/>
          <w:sz w:val="24"/>
          <w:szCs w:val="24"/>
          <w:lang w:val="zh-CN"/>
        </w:rPr>
        <w:t>：</w:t>
      </w:r>
      <w:r>
        <w:rPr>
          <w:rFonts w:ascii="Times New Roman" w:hAnsi="Times New Roman" w:hint="eastAsia"/>
          <w:kern w:val="2"/>
          <w:sz w:val="24"/>
          <w:szCs w:val="24"/>
          <w:lang w:val="zh-CN"/>
        </w:rPr>
        <w:t>1</w:t>
      </w:r>
      <w:r>
        <w:rPr>
          <w:rFonts w:ascii="Times New Roman" w:hAnsi="Times New Roman"/>
          <w:kern w:val="2"/>
          <w:sz w:val="24"/>
          <w:szCs w:val="24"/>
          <w:lang w:val="zh-CN"/>
        </w:rPr>
        <w:t>2</w:t>
      </w:r>
      <w:r>
        <w:rPr>
          <w:rFonts w:ascii="Times New Roman" w:hAnsi="Times New Roman"/>
          <w:kern w:val="2"/>
          <w:sz w:val="24"/>
          <w:szCs w:val="24"/>
          <w:lang w:val="zh-CN"/>
        </w:rPr>
        <w:t>个月</w:t>
      </w:r>
    </w:p>
    <w:p w14:paraId="03A613CF" w14:textId="77777777" w:rsidR="00602203" w:rsidRPr="00C649A8" w:rsidRDefault="00602203">
      <w:pPr>
        <w:pStyle w:val="aa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val="zh-CN"/>
        </w:rPr>
        <w:t>药品生产企业</w:t>
      </w:r>
      <w:r w:rsidR="00C12FC7" w:rsidRPr="00C649A8">
        <w:rPr>
          <w:rFonts w:ascii="Times New Roman" w:hAnsi="Times New Roman"/>
          <w:kern w:val="2"/>
          <w:sz w:val="24"/>
          <w:szCs w:val="24"/>
          <w:lang w:val="zh-CN"/>
        </w:rPr>
        <w:t>名称</w:t>
      </w:r>
      <w:r w:rsidR="00C12FC7" w:rsidRPr="00C649A8">
        <w:rPr>
          <w:rFonts w:ascii="Times New Roman" w:hAnsi="Times New Roman" w:hint="eastAsia"/>
          <w:kern w:val="2"/>
          <w:sz w:val="24"/>
          <w:szCs w:val="24"/>
          <w:lang w:val="zh-CN"/>
        </w:rPr>
        <w:t>：</w:t>
      </w:r>
      <w:r w:rsidR="00C12FC7" w:rsidRPr="00C649A8">
        <w:rPr>
          <w:rFonts w:ascii="宋体" w:hAnsi="宋体" w:hint="eastAsia"/>
          <w:sz w:val="24"/>
          <w:szCs w:val="24"/>
        </w:rPr>
        <w:t>浙江天元生物药业有限公司</w:t>
      </w:r>
    </w:p>
    <w:p w14:paraId="1552AD04" w14:textId="5B8DC804" w:rsidR="00C12FC7" w:rsidRDefault="00C12FC7">
      <w:pPr>
        <w:pStyle w:val="aa"/>
        <w:spacing w:line="360" w:lineRule="auto"/>
        <w:ind w:firstLineChars="200" w:firstLine="480"/>
        <w:rPr>
          <w:rFonts w:ascii="Times New Roman" w:hAnsi="Times New Roman"/>
          <w:kern w:val="2"/>
          <w:sz w:val="24"/>
          <w:szCs w:val="24"/>
          <w:lang w:val="zh-CN"/>
        </w:rPr>
      </w:pPr>
      <w:r w:rsidRPr="00C649A8">
        <w:rPr>
          <w:rFonts w:ascii="宋体" w:hAnsi="宋体"/>
          <w:sz w:val="24"/>
          <w:szCs w:val="24"/>
        </w:rPr>
        <w:t>地址</w:t>
      </w:r>
      <w:r w:rsidRPr="00C649A8">
        <w:rPr>
          <w:rFonts w:ascii="宋体" w:hAnsi="宋体" w:hint="eastAsia"/>
          <w:sz w:val="24"/>
          <w:szCs w:val="24"/>
        </w:rPr>
        <w:t>：</w:t>
      </w:r>
      <w:r w:rsidR="006E7AEC" w:rsidRPr="00C649A8">
        <w:rPr>
          <w:rFonts w:ascii="宋体" w:hAnsi="宋体"/>
          <w:sz w:val="24"/>
          <w:szCs w:val="24"/>
        </w:rPr>
        <w:t>杭州</w:t>
      </w:r>
      <w:r w:rsidRPr="00C649A8">
        <w:rPr>
          <w:rFonts w:ascii="宋体" w:hAnsi="宋体"/>
          <w:sz w:val="24"/>
          <w:szCs w:val="24"/>
        </w:rPr>
        <w:t>市余</w:t>
      </w:r>
      <w:r>
        <w:rPr>
          <w:rFonts w:ascii="宋体" w:hAnsi="宋体"/>
          <w:sz w:val="24"/>
          <w:szCs w:val="24"/>
        </w:rPr>
        <w:t>杭经济</w:t>
      </w:r>
      <w:proofErr w:type="gramStart"/>
      <w:r>
        <w:rPr>
          <w:rFonts w:ascii="宋体" w:hAnsi="宋体"/>
          <w:sz w:val="24"/>
          <w:szCs w:val="24"/>
        </w:rPr>
        <w:t>开发区天荷路</w:t>
      </w:r>
      <w:proofErr w:type="gramEnd"/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6号</w:t>
      </w:r>
    </w:p>
    <w:p w14:paraId="1FC42A80" w14:textId="77777777" w:rsidR="00C12FC7" w:rsidRDefault="003F6EE9">
      <w:pPr>
        <w:pStyle w:val="aa"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药品批准文号</w:t>
      </w:r>
      <w:r>
        <w:rPr>
          <w:rFonts w:ascii="Times New Roman" w:hAnsi="宋体" w:hint="eastAsia"/>
          <w:sz w:val="24"/>
          <w:szCs w:val="24"/>
        </w:rPr>
        <w:t>：</w:t>
      </w:r>
      <w:r>
        <w:rPr>
          <w:rFonts w:ascii="Times New Roman" w:hAnsi="宋体"/>
          <w:sz w:val="24"/>
          <w:szCs w:val="24"/>
        </w:rPr>
        <w:t>国药准字</w:t>
      </w:r>
      <w:r w:rsidR="00C12FC7">
        <w:rPr>
          <w:rFonts w:ascii="Times New Roman" w:hAnsi="宋体" w:hint="eastAsia"/>
          <w:sz w:val="24"/>
          <w:szCs w:val="24"/>
        </w:rPr>
        <w:t>S</w:t>
      </w:r>
      <w:r w:rsidR="00C12FC7">
        <w:rPr>
          <w:rFonts w:ascii="Times New Roman" w:hAnsi="宋体"/>
          <w:sz w:val="24"/>
          <w:szCs w:val="24"/>
        </w:rPr>
        <w:t>20063138</w:t>
      </w:r>
    </w:p>
    <w:p w14:paraId="439F453E" w14:textId="77777777" w:rsidR="00BD024E" w:rsidRDefault="003F6EE9">
      <w:pPr>
        <w:pStyle w:val="aa"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药品批准文号有效期</w:t>
      </w:r>
      <w:r>
        <w:rPr>
          <w:rFonts w:ascii="Times New Roman" w:hAnsi="宋体" w:hint="eastAsia"/>
          <w:sz w:val="24"/>
          <w:szCs w:val="24"/>
        </w:rPr>
        <w:t>：</w:t>
      </w:r>
      <w:r w:rsidR="00C12FC7">
        <w:rPr>
          <w:rFonts w:ascii="Times New Roman" w:hAnsi="宋体"/>
          <w:sz w:val="24"/>
          <w:szCs w:val="24"/>
        </w:rPr>
        <w:t>2025-</w:t>
      </w:r>
      <w:r w:rsidR="00332516">
        <w:rPr>
          <w:rFonts w:ascii="Times New Roman" w:hAnsi="宋体"/>
          <w:sz w:val="24"/>
          <w:szCs w:val="24"/>
        </w:rPr>
        <w:t>04-07</w:t>
      </w:r>
    </w:p>
    <w:p w14:paraId="50304612" w14:textId="77777777" w:rsidR="00BD024E" w:rsidRPr="00332516" w:rsidRDefault="003F6EE9" w:rsidP="00332516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宋体" w:hAnsi="宋体"/>
          <w:sz w:val="24"/>
          <w:szCs w:val="24"/>
        </w:rPr>
        <w:t>审批结论</w:t>
      </w:r>
      <w:r>
        <w:rPr>
          <w:rFonts w:ascii="宋体" w:hAnsi="宋体" w:hint="eastAsia"/>
          <w:sz w:val="24"/>
          <w:szCs w:val="24"/>
        </w:rPr>
        <w:t>：</w:t>
      </w:r>
      <w:r w:rsidR="00332516">
        <w:rPr>
          <w:rFonts w:ascii="宋体" w:hAnsi="宋体" w:hint="eastAsia"/>
          <w:sz w:val="24"/>
          <w:szCs w:val="24"/>
        </w:rPr>
        <w:t>经审查，本品符合《药品注册管理办法》的有关规定，同意再注册。</w:t>
      </w:r>
    </w:p>
    <w:p w14:paraId="66FD059E" w14:textId="263788F1" w:rsidR="00BD024E" w:rsidRPr="00545492" w:rsidRDefault="003F6EE9" w:rsidP="00162116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before="120" w:afterLines="50" w:after="120" w:line="360" w:lineRule="auto"/>
        <w:ind w:firstLineChars="200" w:firstLine="482"/>
        <w:rPr>
          <w:rFonts w:ascii="Times New Roman"/>
          <w:b/>
          <w:sz w:val="24"/>
          <w:szCs w:val="24"/>
        </w:rPr>
      </w:pPr>
      <w:r w:rsidRPr="00545492">
        <w:rPr>
          <w:rFonts w:ascii="Times New Roman" w:hint="eastAsia"/>
          <w:b/>
          <w:sz w:val="24"/>
          <w:szCs w:val="24"/>
        </w:rPr>
        <w:t>二、药品相关情况</w:t>
      </w:r>
      <w:r w:rsidR="00CD3576" w:rsidRPr="00545492">
        <w:rPr>
          <w:rFonts w:ascii="Times New Roman"/>
          <w:b/>
          <w:sz w:val="24"/>
          <w:szCs w:val="24"/>
        </w:rPr>
        <w:t xml:space="preserve"> </w:t>
      </w:r>
    </w:p>
    <w:p w14:paraId="13CD5984" w14:textId="4EEA8B30" w:rsidR="00C649A8" w:rsidRPr="00545492" w:rsidRDefault="00377939" w:rsidP="00162116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before="120" w:afterLines="50" w:after="120" w:line="360" w:lineRule="auto"/>
        <w:ind w:firstLineChars="200" w:firstLine="480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本疫苗主要用于</w:t>
      </w:r>
      <w:r w:rsidR="00277BC3" w:rsidRPr="00545492">
        <w:rPr>
          <w:rFonts w:ascii="Times New Roman" w:hint="eastAsia"/>
          <w:sz w:val="24"/>
          <w:szCs w:val="24"/>
        </w:rPr>
        <w:t>刺激机体产生抗流行性感冒病毒的免疫力</w:t>
      </w:r>
      <w:r>
        <w:rPr>
          <w:rFonts w:ascii="Times New Roman" w:hint="eastAsia"/>
          <w:sz w:val="24"/>
          <w:szCs w:val="24"/>
        </w:rPr>
        <w:t>，</w:t>
      </w:r>
      <w:r w:rsidR="00277BC3" w:rsidRPr="00545492">
        <w:rPr>
          <w:rFonts w:ascii="Times New Roman" w:hint="eastAsia"/>
          <w:sz w:val="24"/>
          <w:szCs w:val="24"/>
        </w:rPr>
        <w:t>预防本</w:t>
      </w:r>
      <w:r w:rsidR="00CD3576" w:rsidRPr="00545492">
        <w:rPr>
          <w:rFonts w:ascii="Times New Roman" w:hint="eastAsia"/>
          <w:sz w:val="24"/>
          <w:szCs w:val="24"/>
        </w:rPr>
        <w:t>毒株引起的流行性感冒。</w:t>
      </w:r>
    </w:p>
    <w:p w14:paraId="5563E5E9" w14:textId="15A2F5BA" w:rsidR="00C649A8" w:rsidRPr="00DF6641" w:rsidRDefault="00277BC3" w:rsidP="00545492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before="120" w:afterLines="50" w:after="120" w:line="360" w:lineRule="auto"/>
        <w:rPr>
          <w:rFonts w:ascii="Times New Roman"/>
          <w:sz w:val="24"/>
          <w:szCs w:val="24"/>
        </w:rPr>
      </w:pPr>
      <w:r w:rsidRPr="00545492">
        <w:rPr>
          <w:rFonts w:ascii="Times New Roman"/>
          <w:noProof/>
          <w:color w:val="FF0000"/>
          <w:sz w:val="24"/>
          <w:szCs w:val="24"/>
        </w:rPr>
        <w:t xml:space="preserve">   </w:t>
      </w:r>
      <w:r w:rsidRPr="00DF6641">
        <w:rPr>
          <w:rFonts w:ascii="Times New Roman"/>
          <w:noProof/>
          <w:sz w:val="24"/>
          <w:szCs w:val="24"/>
        </w:rPr>
        <w:t xml:space="preserve"> </w:t>
      </w:r>
      <w:r w:rsidR="0011162E" w:rsidRPr="00DF6641">
        <w:rPr>
          <w:rFonts w:ascii="Times New Roman" w:hAnsi="Times New Roman" w:hint="eastAsia"/>
          <w:sz w:val="24"/>
          <w:szCs w:val="24"/>
        </w:rPr>
        <w:t>本次为</w:t>
      </w:r>
      <w:r w:rsidR="005A17C5" w:rsidRPr="00DF6641">
        <w:rPr>
          <w:rFonts w:ascii="Times New Roman" w:hAnsi="Times New Roman" w:hint="eastAsia"/>
          <w:sz w:val="24"/>
          <w:szCs w:val="24"/>
        </w:rPr>
        <w:t>公司原有产品再</w:t>
      </w:r>
      <w:r w:rsidR="00860539" w:rsidRPr="00DF6641">
        <w:rPr>
          <w:rFonts w:ascii="Times New Roman" w:hAnsi="Times New Roman" w:hint="eastAsia"/>
          <w:sz w:val="24"/>
          <w:szCs w:val="24"/>
        </w:rPr>
        <w:t>次</w:t>
      </w:r>
      <w:r w:rsidR="005A17C5" w:rsidRPr="00DF6641">
        <w:rPr>
          <w:rFonts w:ascii="Times New Roman" w:hAnsi="Times New Roman" w:hint="eastAsia"/>
          <w:sz w:val="24"/>
          <w:szCs w:val="24"/>
        </w:rPr>
        <w:t>注册，</w:t>
      </w:r>
      <w:r w:rsidR="00860539" w:rsidRPr="00DF6641">
        <w:rPr>
          <w:rFonts w:ascii="Times New Roman" w:hAnsi="Times New Roman" w:hint="eastAsia"/>
          <w:sz w:val="24"/>
          <w:szCs w:val="24"/>
        </w:rPr>
        <w:t>产品</w:t>
      </w:r>
      <w:r w:rsidR="005A17C5" w:rsidRPr="00DF6641">
        <w:rPr>
          <w:rFonts w:ascii="Times New Roman" w:hAnsi="Times New Roman" w:hint="eastAsia"/>
          <w:sz w:val="24"/>
          <w:szCs w:val="24"/>
        </w:rPr>
        <w:t>再注册费用</w:t>
      </w:r>
      <w:r w:rsidR="00476B90" w:rsidRPr="00DF6641">
        <w:rPr>
          <w:rFonts w:ascii="Times New Roman" w:hAnsi="Times New Roman" w:hint="eastAsia"/>
          <w:sz w:val="24"/>
          <w:szCs w:val="24"/>
        </w:rPr>
        <w:t>为</w:t>
      </w:r>
      <w:r w:rsidR="005A17C5" w:rsidRPr="00DF6641">
        <w:rPr>
          <w:rFonts w:ascii="Times New Roman" w:hAnsi="Times New Roman" w:hint="eastAsia"/>
          <w:sz w:val="24"/>
          <w:szCs w:val="24"/>
        </w:rPr>
        <w:t>24</w:t>
      </w:r>
      <w:r w:rsidR="00476B90" w:rsidRPr="00DF6641">
        <w:rPr>
          <w:rFonts w:ascii="Times New Roman" w:hAnsi="Times New Roman"/>
          <w:sz w:val="24"/>
          <w:szCs w:val="24"/>
        </w:rPr>
        <w:t>,</w:t>
      </w:r>
      <w:r w:rsidR="005A17C5" w:rsidRPr="00DF6641">
        <w:rPr>
          <w:rFonts w:ascii="Times New Roman" w:hAnsi="Times New Roman" w:hint="eastAsia"/>
          <w:sz w:val="24"/>
          <w:szCs w:val="24"/>
        </w:rPr>
        <w:t>948</w:t>
      </w:r>
      <w:r w:rsidR="005A17C5" w:rsidRPr="00DF6641">
        <w:rPr>
          <w:rFonts w:ascii="Times New Roman" w:hAnsi="Times New Roman" w:hint="eastAsia"/>
          <w:sz w:val="24"/>
          <w:szCs w:val="24"/>
        </w:rPr>
        <w:t>元。</w:t>
      </w:r>
    </w:p>
    <w:p w14:paraId="384830C6" w14:textId="3AA00FB9" w:rsidR="00C649A8" w:rsidRPr="00545492" w:rsidRDefault="003F6EE9" w:rsidP="00545492">
      <w:pPr>
        <w:pStyle w:val="aa"/>
        <w:spacing w:line="360" w:lineRule="auto"/>
        <w:ind w:firstLineChars="200" w:firstLine="482"/>
        <w:rPr>
          <w:rFonts w:ascii="Times New Roman"/>
          <w:b/>
          <w:sz w:val="24"/>
          <w:szCs w:val="24"/>
        </w:rPr>
      </w:pPr>
      <w:r w:rsidRPr="00545492">
        <w:rPr>
          <w:rFonts w:ascii="Times New Roman"/>
          <w:b/>
          <w:sz w:val="24"/>
          <w:szCs w:val="24"/>
        </w:rPr>
        <w:t>三</w:t>
      </w:r>
      <w:r w:rsidRPr="00545492">
        <w:rPr>
          <w:rFonts w:ascii="Times New Roman" w:hint="eastAsia"/>
          <w:b/>
          <w:sz w:val="24"/>
          <w:szCs w:val="24"/>
        </w:rPr>
        <w:t>、同类药品的市场状况</w:t>
      </w:r>
    </w:p>
    <w:p w14:paraId="33D88D73" w14:textId="7FAE97C6" w:rsidR="00912111" w:rsidRPr="00EB5D0E" w:rsidRDefault="00232257" w:rsidP="00540A4C">
      <w:pPr>
        <w:spacing w:line="360" w:lineRule="auto"/>
        <w:ind w:firstLineChars="200" w:firstLine="480"/>
        <w:rPr>
          <w:rFonts w:ascii="Times New Roman"/>
          <w:sz w:val="24"/>
          <w:szCs w:val="24"/>
        </w:rPr>
      </w:pPr>
      <w:r w:rsidRPr="00EB5D0E">
        <w:rPr>
          <w:rFonts w:ascii="Times New Roman" w:hint="eastAsia"/>
          <w:sz w:val="24"/>
          <w:szCs w:val="24"/>
        </w:rPr>
        <w:t>浙江天元</w:t>
      </w:r>
      <w:r w:rsidR="0011162E" w:rsidRPr="00EB5D0E">
        <w:rPr>
          <w:rFonts w:ascii="Times New Roman" w:hint="eastAsia"/>
          <w:sz w:val="24"/>
          <w:szCs w:val="24"/>
        </w:rPr>
        <w:t>生产</w:t>
      </w:r>
      <w:r w:rsidR="00974C14" w:rsidRPr="00EB5D0E">
        <w:rPr>
          <w:rFonts w:ascii="Times New Roman" w:hint="eastAsia"/>
          <w:sz w:val="24"/>
          <w:szCs w:val="24"/>
        </w:rPr>
        <w:t>的</w:t>
      </w:r>
      <w:r w:rsidR="0011162E" w:rsidRPr="00EB5D0E">
        <w:rPr>
          <w:rFonts w:ascii="Times New Roman" w:hint="eastAsia"/>
          <w:sz w:val="24"/>
          <w:szCs w:val="24"/>
        </w:rPr>
        <w:t>流感疫苗</w:t>
      </w:r>
      <w:r w:rsidR="00540A4C">
        <w:rPr>
          <w:rFonts w:ascii="Times New Roman" w:hint="eastAsia"/>
          <w:sz w:val="24"/>
          <w:szCs w:val="24"/>
        </w:rPr>
        <w:t>为</w:t>
      </w:r>
      <w:r w:rsidR="0011162E" w:rsidRPr="00EB5D0E">
        <w:rPr>
          <w:rFonts w:ascii="Times New Roman" w:hint="eastAsia"/>
          <w:sz w:val="24"/>
          <w:szCs w:val="24"/>
        </w:rPr>
        <w:t>三价流感疫苗。</w:t>
      </w:r>
      <w:bookmarkStart w:id="0" w:name="_GoBack"/>
      <w:bookmarkEnd w:id="0"/>
      <w:r w:rsidR="00912111" w:rsidRPr="00EB5D0E">
        <w:rPr>
          <w:rFonts w:ascii="Times New Roman"/>
          <w:sz w:val="24"/>
          <w:szCs w:val="24"/>
        </w:rPr>
        <w:t>根据米内</w:t>
      </w:r>
      <w:proofErr w:type="gramStart"/>
      <w:r w:rsidR="00912111" w:rsidRPr="00EB5D0E">
        <w:rPr>
          <w:rFonts w:ascii="Times New Roman"/>
          <w:sz w:val="24"/>
          <w:szCs w:val="24"/>
        </w:rPr>
        <w:t>网数据</w:t>
      </w:r>
      <w:proofErr w:type="gramEnd"/>
      <w:r w:rsidR="00912111" w:rsidRPr="00EB5D0E">
        <w:rPr>
          <w:rFonts w:ascii="Times New Roman"/>
          <w:sz w:val="24"/>
          <w:szCs w:val="24"/>
        </w:rPr>
        <w:t>统计显示</w:t>
      </w:r>
      <w:r w:rsidR="00912111" w:rsidRPr="00EB5D0E">
        <w:rPr>
          <w:rFonts w:ascii="Times New Roman" w:hint="eastAsia"/>
          <w:sz w:val="24"/>
          <w:szCs w:val="24"/>
        </w:rPr>
        <w:t>，</w:t>
      </w:r>
      <w:r w:rsidR="00805323" w:rsidRPr="00EB5D0E">
        <w:rPr>
          <w:rFonts w:ascii="Times New Roman" w:hint="eastAsia"/>
          <w:sz w:val="24"/>
          <w:szCs w:val="24"/>
        </w:rPr>
        <w:t>2</w:t>
      </w:r>
      <w:r w:rsidR="00805323" w:rsidRPr="00EB5D0E">
        <w:rPr>
          <w:rFonts w:ascii="Times New Roman"/>
          <w:sz w:val="24"/>
          <w:szCs w:val="24"/>
        </w:rPr>
        <w:t>018</w:t>
      </w:r>
      <w:r w:rsidR="00805323" w:rsidRPr="00EB5D0E">
        <w:rPr>
          <w:rFonts w:ascii="Times New Roman"/>
          <w:sz w:val="24"/>
          <w:szCs w:val="24"/>
        </w:rPr>
        <w:t>年</w:t>
      </w:r>
      <w:r w:rsidR="00D149A6" w:rsidRPr="00EB5D0E">
        <w:rPr>
          <w:rFonts w:ascii="Times New Roman"/>
          <w:sz w:val="24"/>
          <w:szCs w:val="24"/>
        </w:rPr>
        <w:t>中国流感病毒裂解疫苗折算批签发额为</w:t>
      </w:r>
      <w:r w:rsidR="00D149A6" w:rsidRPr="00EB5D0E">
        <w:rPr>
          <w:rFonts w:ascii="Times New Roman" w:hint="eastAsia"/>
          <w:sz w:val="24"/>
          <w:szCs w:val="24"/>
        </w:rPr>
        <w:t>4</w:t>
      </w:r>
      <w:r w:rsidR="00D149A6" w:rsidRPr="00EB5D0E">
        <w:rPr>
          <w:rFonts w:ascii="Times New Roman"/>
          <w:sz w:val="24"/>
          <w:szCs w:val="24"/>
        </w:rPr>
        <w:t>8</w:t>
      </w:r>
      <w:r w:rsidR="00D149A6" w:rsidRPr="00EB5D0E">
        <w:rPr>
          <w:rFonts w:ascii="Times New Roman" w:hint="eastAsia"/>
          <w:sz w:val="24"/>
          <w:szCs w:val="24"/>
        </w:rPr>
        <w:t>,</w:t>
      </w:r>
      <w:r w:rsidR="00D149A6" w:rsidRPr="00EB5D0E">
        <w:rPr>
          <w:rFonts w:ascii="Times New Roman"/>
          <w:sz w:val="24"/>
          <w:szCs w:val="24"/>
        </w:rPr>
        <w:t>172</w:t>
      </w:r>
      <w:r w:rsidR="00D149A6" w:rsidRPr="00EB5D0E">
        <w:rPr>
          <w:rFonts w:ascii="Times New Roman"/>
          <w:sz w:val="24"/>
          <w:szCs w:val="24"/>
        </w:rPr>
        <w:t>万元</w:t>
      </w:r>
      <w:r w:rsidR="00D149A6" w:rsidRPr="00EB5D0E">
        <w:rPr>
          <w:rFonts w:ascii="Times New Roman" w:hint="eastAsia"/>
          <w:sz w:val="24"/>
          <w:szCs w:val="24"/>
        </w:rPr>
        <w:t>，</w:t>
      </w:r>
      <w:r w:rsidR="00D149A6" w:rsidRPr="00EB5D0E">
        <w:rPr>
          <w:rFonts w:ascii="Times New Roman" w:hint="eastAsia"/>
          <w:sz w:val="24"/>
          <w:szCs w:val="24"/>
        </w:rPr>
        <w:t>2</w:t>
      </w:r>
      <w:r w:rsidR="00D149A6" w:rsidRPr="00EB5D0E">
        <w:rPr>
          <w:rFonts w:ascii="Times New Roman"/>
          <w:sz w:val="24"/>
          <w:szCs w:val="24"/>
        </w:rPr>
        <w:t>019</w:t>
      </w:r>
      <w:r w:rsidR="00D149A6" w:rsidRPr="00EB5D0E">
        <w:rPr>
          <w:rFonts w:ascii="Times New Roman"/>
          <w:sz w:val="24"/>
          <w:szCs w:val="24"/>
        </w:rPr>
        <w:t>年中国流感病毒裂解疫苗折算批签发额为</w:t>
      </w:r>
      <w:r w:rsidR="00D149A6" w:rsidRPr="00EB5D0E">
        <w:rPr>
          <w:rFonts w:ascii="Times New Roman"/>
          <w:sz w:val="24"/>
          <w:szCs w:val="24"/>
        </w:rPr>
        <w:t>96,720</w:t>
      </w:r>
      <w:r w:rsidR="00D149A6" w:rsidRPr="00EB5D0E">
        <w:rPr>
          <w:rFonts w:ascii="Times New Roman"/>
          <w:sz w:val="24"/>
          <w:szCs w:val="24"/>
        </w:rPr>
        <w:t>万元</w:t>
      </w:r>
      <w:r w:rsidR="00D149A6" w:rsidRPr="00EB5D0E">
        <w:rPr>
          <w:rFonts w:ascii="Times New Roman" w:hint="eastAsia"/>
          <w:sz w:val="24"/>
          <w:szCs w:val="24"/>
        </w:rPr>
        <w:t>，较</w:t>
      </w:r>
      <w:r w:rsidR="00D149A6" w:rsidRPr="00EB5D0E">
        <w:rPr>
          <w:rFonts w:ascii="Times New Roman"/>
          <w:sz w:val="24"/>
          <w:szCs w:val="24"/>
        </w:rPr>
        <w:t>2018</w:t>
      </w:r>
      <w:r w:rsidR="00D149A6" w:rsidRPr="00EB5D0E">
        <w:rPr>
          <w:rFonts w:ascii="Times New Roman"/>
          <w:sz w:val="24"/>
          <w:szCs w:val="24"/>
        </w:rPr>
        <w:t>年增长</w:t>
      </w:r>
      <w:r w:rsidR="00C44BE1" w:rsidRPr="00EB5D0E">
        <w:rPr>
          <w:rFonts w:ascii="Times New Roman" w:hint="eastAsia"/>
          <w:sz w:val="24"/>
          <w:szCs w:val="24"/>
        </w:rPr>
        <w:t>1</w:t>
      </w:r>
      <w:r w:rsidR="00C44BE1" w:rsidRPr="00EB5D0E">
        <w:rPr>
          <w:rFonts w:ascii="Times New Roman"/>
          <w:sz w:val="24"/>
          <w:szCs w:val="24"/>
        </w:rPr>
        <w:t>01</w:t>
      </w:r>
      <w:r w:rsidR="00C44BE1" w:rsidRPr="00EB5D0E">
        <w:rPr>
          <w:rFonts w:ascii="Times New Roman" w:hint="eastAsia"/>
          <w:sz w:val="24"/>
          <w:szCs w:val="24"/>
        </w:rPr>
        <w:t>%</w:t>
      </w:r>
      <w:r w:rsidR="00C44BE1" w:rsidRPr="00EB5D0E">
        <w:rPr>
          <w:rFonts w:ascii="Times New Roman" w:hint="eastAsia"/>
          <w:sz w:val="24"/>
          <w:szCs w:val="24"/>
        </w:rPr>
        <w:t>。</w:t>
      </w:r>
    </w:p>
    <w:p w14:paraId="4483E2E3" w14:textId="77777777" w:rsidR="00BD024E" w:rsidRDefault="00425451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before="120" w:afterLines="50" w:after="120" w:line="36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四</w:t>
      </w:r>
      <w:r w:rsidR="003F6EE9">
        <w:rPr>
          <w:rFonts w:ascii="Times New Roman" w:hint="eastAsia"/>
          <w:b/>
          <w:sz w:val="24"/>
          <w:szCs w:val="24"/>
        </w:rPr>
        <w:t>、风险提示</w:t>
      </w:r>
    </w:p>
    <w:p w14:paraId="12A3F8D5" w14:textId="3D536FC1" w:rsidR="00B36C3C" w:rsidRPr="00B06510" w:rsidRDefault="00B36C3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before="120" w:afterLines="50" w:after="120" w:line="360" w:lineRule="auto"/>
        <w:ind w:firstLineChars="200" w:firstLine="480"/>
        <w:rPr>
          <w:sz w:val="24"/>
          <w:szCs w:val="24"/>
        </w:rPr>
      </w:pPr>
      <w:r w:rsidRPr="00B06510">
        <w:rPr>
          <w:rFonts w:ascii="Times New Roman" w:hint="eastAsia"/>
          <w:sz w:val="24"/>
          <w:szCs w:val="24"/>
        </w:rPr>
        <w:t>此次公司</w:t>
      </w:r>
      <w:r w:rsidR="00162116" w:rsidRPr="00B06510">
        <w:rPr>
          <w:rFonts w:ascii="Times New Roman" w:hint="eastAsia"/>
          <w:sz w:val="24"/>
          <w:szCs w:val="24"/>
        </w:rPr>
        <w:t>控股</w:t>
      </w:r>
      <w:r w:rsidR="00C649A8" w:rsidRPr="00B06510">
        <w:rPr>
          <w:rFonts w:ascii="Times New Roman" w:hint="eastAsia"/>
          <w:sz w:val="24"/>
          <w:szCs w:val="24"/>
        </w:rPr>
        <w:t>子</w:t>
      </w:r>
      <w:r w:rsidR="00162116" w:rsidRPr="00B06510">
        <w:rPr>
          <w:rFonts w:ascii="Times New Roman" w:hint="eastAsia"/>
          <w:sz w:val="24"/>
          <w:szCs w:val="24"/>
        </w:rPr>
        <w:t>公司</w:t>
      </w:r>
      <w:r w:rsidRPr="00B06510">
        <w:rPr>
          <w:rFonts w:ascii="Times New Roman" w:hint="eastAsia"/>
          <w:sz w:val="24"/>
          <w:szCs w:val="24"/>
        </w:rPr>
        <w:t>获得</w:t>
      </w:r>
      <w:r w:rsidR="00425451" w:rsidRPr="00B06510">
        <w:rPr>
          <w:rFonts w:hint="eastAsia"/>
          <w:sz w:val="24"/>
        </w:rPr>
        <w:t>流感病毒裂解疫苗</w:t>
      </w:r>
      <w:r w:rsidRPr="00B06510">
        <w:rPr>
          <w:rFonts w:hint="eastAsia"/>
          <w:sz w:val="24"/>
          <w:szCs w:val="24"/>
        </w:rPr>
        <w:t>的</w:t>
      </w:r>
      <w:r w:rsidR="00425451" w:rsidRPr="00B06510">
        <w:rPr>
          <w:rFonts w:hint="eastAsia"/>
          <w:sz w:val="24"/>
          <w:szCs w:val="24"/>
        </w:rPr>
        <w:t>再注册</w:t>
      </w:r>
      <w:r w:rsidRPr="00B06510">
        <w:rPr>
          <w:rFonts w:hint="eastAsia"/>
          <w:sz w:val="24"/>
          <w:szCs w:val="24"/>
        </w:rPr>
        <w:t>批件</w:t>
      </w:r>
      <w:r w:rsidR="00C649A8" w:rsidRPr="00B06510">
        <w:rPr>
          <w:rFonts w:hint="eastAsia"/>
          <w:sz w:val="24"/>
          <w:szCs w:val="24"/>
        </w:rPr>
        <w:t>，</w:t>
      </w:r>
      <w:r w:rsidR="00B06510">
        <w:rPr>
          <w:rFonts w:hint="eastAsia"/>
          <w:sz w:val="24"/>
          <w:szCs w:val="24"/>
        </w:rPr>
        <w:t>将</w:t>
      </w:r>
      <w:r w:rsidR="00766E73">
        <w:rPr>
          <w:sz w:val="24"/>
          <w:szCs w:val="24"/>
        </w:rPr>
        <w:t>保障</w:t>
      </w:r>
      <w:r w:rsidR="00425451" w:rsidRPr="00B06510">
        <w:rPr>
          <w:rFonts w:hint="eastAsia"/>
          <w:sz w:val="24"/>
          <w:szCs w:val="24"/>
        </w:rPr>
        <w:t>公司上述药品</w:t>
      </w:r>
      <w:r w:rsidR="00C649A8" w:rsidRPr="00B06510">
        <w:rPr>
          <w:rFonts w:hint="eastAsia"/>
          <w:sz w:val="24"/>
          <w:szCs w:val="24"/>
        </w:rPr>
        <w:t>达到</w:t>
      </w:r>
      <w:r w:rsidR="00425451" w:rsidRPr="00B06510">
        <w:rPr>
          <w:rFonts w:hint="eastAsia"/>
          <w:sz w:val="24"/>
          <w:szCs w:val="24"/>
        </w:rPr>
        <w:t>正常生产和销售</w:t>
      </w:r>
      <w:r w:rsidR="00C649A8" w:rsidRPr="00B06510">
        <w:rPr>
          <w:rFonts w:hint="eastAsia"/>
          <w:sz w:val="24"/>
          <w:szCs w:val="24"/>
        </w:rPr>
        <w:t>的条件</w:t>
      </w:r>
      <w:r w:rsidRPr="00B06510">
        <w:rPr>
          <w:rFonts w:hint="eastAsia"/>
          <w:sz w:val="24"/>
          <w:szCs w:val="24"/>
        </w:rPr>
        <w:t>。公司</w:t>
      </w:r>
      <w:r w:rsidR="00C649A8" w:rsidRPr="00B06510">
        <w:rPr>
          <w:rFonts w:hint="eastAsia"/>
          <w:sz w:val="24"/>
          <w:szCs w:val="24"/>
        </w:rPr>
        <w:t>将</w:t>
      </w:r>
      <w:r w:rsidR="00425451" w:rsidRPr="00B06510">
        <w:rPr>
          <w:rFonts w:hint="eastAsia"/>
          <w:sz w:val="24"/>
          <w:szCs w:val="24"/>
        </w:rPr>
        <w:t>严格按照</w:t>
      </w:r>
      <w:r w:rsidR="00146A1F" w:rsidRPr="00B06510">
        <w:rPr>
          <w:rFonts w:hint="eastAsia"/>
          <w:sz w:val="24"/>
          <w:szCs w:val="24"/>
        </w:rPr>
        <w:t>国家相关标准开展药品生产工作，持续为市场提供高品质的</w:t>
      </w:r>
      <w:r w:rsidR="00C649A8" w:rsidRPr="00B06510">
        <w:rPr>
          <w:rFonts w:hint="eastAsia"/>
          <w:sz w:val="24"/>
          <w:szCs w:val="24"/>
        </w:rPr>
        <w:t>药</w:t>
      </w:r>
      <w:r w:rsidR="00146A1F" w:rsidRPr="00B06510">
        <w:rPr>
          <w:rFonts w:hint="eastAsia"/>
          <w:sz w:val="24"/>
          <w:szCs w:val="24"/>
        </w:rPr>
        <w:t>品。</w:t>
      </w:r>
    </w:p>
    <w:p w14:paraId="378DB91A" w14:textId="23137A9C" w:rsidR="00BD024E" w:rsidRDefault="003F6EE9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before="120" w:afterLines="50" w:after="12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由于医药产品具有高科技、高风险、高附加值的特点</w:t>
      </w:r>
      <w:r w:rsidR="00B36C3C">
        <w:rPr>
          <w:rFonts w:ascii="Times New Roman" w:hint="eastAsia"/>
          <w:sz w:val="24"/>
          <w:szCs w:val="24"/>
        </w:rPr>
        <w:t>，</w:t>
      </w:r>
      <w:r>
        <w:rPr>
          <w:rFonts w:ascii="Times New Roman" w:hint="eastAsia"/>
          <w:sz w:val="24"/>
          <w:szCs w:val="24"/>
        </w:rPr>
        <w:t>容易受到一些不确定性因素的影响，敬请广大投资者谨慎决策，注意防范投资风险。</w:t>
      </w:r>
    </w:p>
    <w:p w14:paraId="34BE368B" w14:textId="77777777" w:rsidR="00BD024E" w:rsidRDefault="003F6EE9" w:rsidP="00835A1E">
      <w:pPr>
        <w:pStyle w:val="aa"/>
        <w:pBdr>
          <w:right w:val="none" w:sz="0" w:space="7" w:color="000000"/>
        </w:pBdr>
        <w:spacing w:before="240"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特此公告。</w:t>
      </w:r>
    </w:p>
    <w:p w14:paraId="1751F190" w14:textId="77777777" w:rsidR="00BD024E" w:rsidRPr="00F2529C" w:rsidRDefault="00BD024E">
      <w:pPr>
        <w:pBdr>
          <w:right w:val="none" w:sz="0" w:space="7" w:color="000000"/>
        </w:pBdr>
        <w:autoSpaceDE w:val="0"/>
        <w:autoSpaceDN w:val="0"/>
        <w:spacing w:line="360" w:lineRule="auto"/>
        <w:ind w:firstLineChars="1900" w:firstLine="4560"/>
        <w:rPr>
          <w:rFonts w:ascii="宋体" w:hAnsi="宋体" w:cs="KAPJJC+ËÎÌå"/>
          <w:sz w:val="24"/>
        </w:rPr>
      </w:pPr>
    </w:p>
    <w:p w14:paraId="3DACE8F2" w14:textId="77777777" w:rsidR="00BD024E" w:rsidRDefault="003F6EE9">
      <w:pPr>
        <w:pBdr>
          <w:right w:val="none" w:sz="0" w:space="7" w:color="000000"/>
        </w:pBdr>
        <w:autoSpaceDE w:val="0"/>
        <w:autoSpaceDN w:val="0"/>
        <w:spacing w:line="360" w:lineRule="auto"/>
        <w:ind w:firstLineChars="1900" w:firstLine="4560"/>
        <w:rPr>
          <w:rFonts w:ascii="宋体" w:hAnsi="宋体" w:cs="KAPJJC+ËÎÌå"/>
          <w:sz w:val="24"/>
        </w:rPr>
      </w:pPr>
      <w:r>
        <w:rPr>
          <w:rFonts w:ascii="宋体" w:hAnsi="宋体" w:cs="KAPJJC+ËÎÌå" w:hint="eastAsia"/>
          <w:sz w:val="24"/>
        </w:rPr>
        <w:t>山东步长制药股份有限公司董事会</w:t>
      </w:r>
    </w:p>
    <w:p w14:paraId="2D7166A3" w14:textId="41DBFC94" w:rsidR="00BD024E" w:rsidRDefault="00146A1F">
      <w:pPr>
        <w:wordWrap w:val="0"/>
        <w:autoSpaceDE w:val="0"/>
        <w:autoSpaceDN w:val="0"/>
        <w:spacing w:line="360" w:lineRule="auto"/>
        <w:ind w:right="720" w:firstLineChars="200" w:firstLine="480"/>
        <w:jc w:val="right"/>
        <w:rPr>
          <w:rFonts w:ascii="宋体" w:hAnsi="宋体"/>
          <w:kern w:val="24"/>
          <w:sz w:val="24"/>
          <w:szCs w:val="24"/>
        </w:rPr>
      </w:pPr>
      <w:r>
        <w:rPr>
          <w:rFonts w:ascii="宋体" w:hAnsi="宋体" w:cs="KAPJJC+ËÎÌå" w:hint="eastAsia"/>
          <w:sz w:val="24"/>
        </w:rPr>
        <w:t>20</w:t>
      </w:r>
      <w:r>
        <w:rPr>
          <w:rFonts w:ascii="宋体" w:hAnsi="宋体" w:cs="KAPJJC+ËÎÌå"/>
          <w:sz w:val="24"/>
        </w:rPr>
        <w:t>20</w:t>
      </w:r>
      <w:r w:rsidR="003F6EE9">
        <w:rPr>
          <w:rFonts w:ascii="宋体" w:hAnsi="宋体" w:cs="KAPJJC+ËÎÌå" w:hint="eastAsia"/>
          <w:sz w:val="24"/>
        </w:rPr>
        <w:t>年</w:t>
      </w:r>
      <w:r>
        <w:rPr>
          <w:rFonts w:ascii="宋体" w:hAnsi="宋体" w:cs="KAPJJC+ËÎÌå"/>
          <w:sz w:val="24"/>
        </w:rPr>
        <w:t>5</w:t>
      </w:r>
      <w:r w:rsidR="003F6EE9">
        <w:rPr>
          <w:rFonts w:ascii="宋体" w:hAnsi="宋体" w:cs="KAPJJC+ËÎÌå" w:hint="eastAsia"/>
          <w:sz w:val="24"/>
        </w:rPr>
        <w:t>月</w:t>
      </w:r>
      <w:r w:rsidR="00693CF4">
        <w:rPr>
          <w:rFonts w:ascii="宋体" w:hAnsi="宋体" w:cs="KAPJJC+ËÎÌå" w:hint="eastAsia"/>
          <w:sz w:val="24"/>
        </w:rPr>
        <w:t>1</w:t>
      </w:r>
      <w:r w:rsidR="00693CF4">
        <w:rPr>
          <w:rFonts w:ascii="宋体" w:hAnsi="宋体" w:cs="KAPJJC+ËÎÌå"/>
          <w:sz w:val="24"/>
        </w:rPr>
        <w:t>9</w:t>
      </w:r>
      <w:r w:rsidR="003F6EE9">
        <w:rPr>
          <w:rFonts w:ascii="宋体" w:hAnsi="宋体" w:cs="KAPJJC+ËÎÌå" w:hint="eastAsia"/>
          <w:sz w:val="24"/>
        </w:rPr>
        <w:t>日</w:t>
      </w:r>
    </w:p>
    <w:sectPr w:rsidR="00BD024E">
      <w:footerReference w:type="default" r:id="rId8"/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A2E5E" w14:textId="77777777" w:rsidR="006711CB" w:rsidRDefault="006711CB">
      <w:r>
        <w:separator/>
      </w:r>
    </w:p>
  </w:endnote>
  <w:endnote w:type="continuationSeparator" w:id="0">
    <w:p w14:paraId="3E6E2719" w14:textId="77777777" w:rsidR="006711CB" w:rsidRDefault="0067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PJJC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03B2B" w14:textId="77777777" w:rsidR="00BD024E" w:rsidRDefault="003F6EE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24E99" w:rsidRPr="00424E99">
      <w:rPr>
        <w:noProof/>
        <w:lang w:val="zh-CN"/>
      </w:rPr>
      <w:t>2</w:t>
    </w:r>
    <w:r>
      <w:fldChar w:fldCharType="end"/>
    </w:r>
  </w:p>
  <w:p w14:paraId="0C1A9CF1" w14:textId="77777777" w:rsidR="00BD024E" w:rsidRDefault="00BD02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ABE71" w14:textId="77777777" w:rsidR="006711CB" w:rsidRDefault="006711CB">
      <w:r>
        <w:separator/>
      </w:r>
    </w:p>
  </w:footnote>
  <w:footnote w:type="continuationSeparator" w:id="0">
    <w:p w14:paraId="71E20EAD" w14:textId="77777777" w:rsidR="006711CB" w:rsidRDefault="0067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9A5E7614"/>
    <w:lvl w:ilvl="0" w:tplc="118A320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0000002"/>
    <w:multiLevelType w:val="hybridMultilevel"/>
    <w:tmpl w:val="0AA80B6A"/>
    <w:lvl w:ilvl="0" w:tplc="CB70471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00000004"/>
    <w:multiLevelType w:val="hybridMultilevel"/>
    <w:tmpl w:val="184CA17C"/>
    <w:lvl w:ilvl="0" w:tplc="A80A35FC">
      <w:start w:val="1"/>
      <w:numFmt w:val="japaneseCounting"/>
      <w:lvlText w:val="%1、"/>
      <w:lvlJc w:val="left"/>
      <w:pPr>
        <w:ind w:left="992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00000005"/>
    <w:multiLevelType w:val="hybridMultilevel"/>
    <w:tmpl w:val="C7603D00"/>
    <w:lvl w:ilvl="0" w:tplc="62606F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00000006"/>
    <w:multiLevelType w:val="hybridMultilevel"/>
    <w:tmpl w:val="27BA58F0"/>
    <w:lvl w:ilvl="0" w:tplc="3F6C8D4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00000007"/>
    <w:multiLevelType w:val="hybridMultilevel"/>
    <w:tmpl w:val="AF90BE6C"/>
    <w:lvl w:ilvl="0" w:tplc="B43AC7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C4FA4D46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8"/>
    <w:multiLevelType w:val="hybridMultilevel"/>
    <w:tmpl w:val="1DE656A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09"/>
    <w:multiLevelType w:val="multilevel"/>
    <w:tmpl w:val="68D62A12"/>
    <w:lvl w:ilvl="0">
      <w:start w:val="1"/>
      <w:numFmt w:val="japaneseCounting"/>
      <w:lvlText w:val="%1、"/>
      <w:lvlJc w:val="left"/>
      <w:pPr>
        <w:ind w:left="986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0000000A"/>
    <w:multiLevelType w:val="hybridMultilevel"/>
    <w:tmpl w:val="B4D87AEA"/>
    <w:lvl w:ilvl="0" w:tplc="CBE4A0D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00000B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">
    <w:nsid w:val="2A8D1713"/>
    <w:multiLevelType w:val="hybridMultilevel"/>
    <w:tmpl w:val="12DCF6C0"/>
    <w:lvl w:ilvl="0" w:tplc="81EA5610">
      <w:start w:val="1"/>
      <w:numFmt w:val="lowerLetter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12">
    <w:nsid w:val="6B3C2842"/>
    <w:multiLevelType w:val="hybridMultilevel"/>
    <w:tmpl w:val="6F7A07E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4E"/>
    <w:rsid w:val="00000E8F"/>
    <w:rsid w:val="00006212"/>
    <w:rsid w:val="00044A04"/>
    <w:rsid w:val="0009547D"/>
    <w:rsid w:val="000B7FFA"/>
    <w:rsid w:val="000C4D28"/>
    <w:rsid w:val="000C7117"/>
    <w:rsid w:val="000E5B29"/>
    <w:rsid w:val="000E5E01"/>
    <w:rsid w:val="00100DD4"/>
    <w:rsid w:val="0011162E"/>
    <w:rsid w:val="00123A44"/>
    <w:rsid w:val="001307B2"/>
    <w:rsid w:val="00146A1F"/>
    <w:rsid w:val="00162116"/>
    <w:rsid w:val="001734FE"/>
    <w:rsid w:val="001A28DC"/>
    <w:rsid w:val="001A68FA"/>
    <w:rsid w:val="001B7422"/>
    <w:rsid w:val="001D70E1"/>
    <w:rsid w:val="00212480"/>
    <w:rsid w:val="0022141F"/>
    <w:rsid w:val="00232257"/>
    <w:rsid w:val="002529C2"/>
    <w:rsid w:val="00261767"/>
    <w:rsid w:val="00274D06"/>
    <w:rsid w:val="00277BC3"/>
    <w:rsid w:val="0028063A"/>
    <w:rsid w:val="00290555"/>
    <w:rsid w:val="0029327E"/>
    <w:rsid w:val="00296E15"/>
    <w:rsid w:val="002B3C9F"/>
    <w:rsid w:val="002D2AD6"/>
    <w:rsid w:val="00332516"/>
    <w:rsid w:val="00377939"/>
    <w:rsid w:val="003976EA"/>
    <w:rsid w:val="003C0462"/>
    <w:rsid w:val="003F6EE9"/>
    <w:rsid w:val="004032ED"/>
    <w:rsid w:val="00406A3D"/>
    <w:rsid w:val="004130BF"/>
    <w:rsid w:val="00424E99"/>
    <w:rsid w:val="00425451"/>
    <w:rsid w:val="00453BEE"/>
    <w:rsid w:val="00456625"/>
    <w:rsid w:val="0046666E"/>
    <w:rsid w:val="00474BEC"/>
    <w:rsid w:val="00476B90"/>
    <w:rsid w:val="004A3779"/>
    <w:rsid w:val="004F6B2C"/>
    <w:rsid w:val="0050739C"/>
    <w:rsid w:val="005359CF"/>
    <w:rsid w:val="00540A4C"/>
    <w:rsid w:val="00545492"/>
    <w:rsid w:val="00560C30"/>
    <w:rsid w:val="00576C7F"/>
    <w:rsid w:val="005927C1"/>
    <w:rsid w:val="005A17C5"/>
    <w:rsid w:val="005A4B75"/>
    <w:rsid w:val="005A5077"/>
    <w:rsid w:val="005B5C43"/>
    <w:rsid w:val="005D4ED3"/>
    <w:rsid w:val="00602203"/>
    <w:rsid w:val="00625394"/>
    <w:rsid w:val="00632AB4"/>
    <w:rsid w:val="0064382C"/>
    <w:rsid w:val="00666FAE"/>
    <w:rsid w:val="006711CB"/>
    <w:rsid w:val="00674316"/>
    <w:rsid w:val="006841F8"/>
    <w:rsid w:val="00693CF4"/>
    <w:rsid w:val="006A1B8F"/>
    <w:rsid w:val="006C7002"/>
    <w:rsid w:val="006D7219"/>
    <w:rsid w:val="006E7AEC"/>
    <w:rsid w:val="006F1D57"/>
    <w:rsid w:val="00764310"/>
    <w:rsid w:val="00766E73"/>
    <w:rsid w:val="00790B07"/>
    <w:rsid w:val="00791065"/>
    <w:rsid w:val="007B6746"/>
    <w:rsid w:val="007C2D44"/>
    <w:rsid w:val="007D2B31"/>
    <w:rsid w:val="00805323"/>
    <w:rsid w:val="00835A1E"/>
    <w:rsid w:val="00860539"/>
    <w:rsid w:val="008F2DAF"/>
    <w:rsid w:val="00912111"/>
    <w:rsid w:val="0091225D"/>
    <w:rsid w:val="00915240"/>
    <w:rsid w:val="00974C14"/>
    <w:rsid w:val="00977988"/>
    <w:rsid w:val="00996ABA"/>
    <w:rsid w:val="009A1B83"/>
    <w:rsid w:val="00A30F16"/>
    <w:rsid w:val="00A67994"/>
    <w:rsid w:val="00AB4D6E"/>
    <w:rsid w:val="00AE05DB"/>
    <w:rsid w:val="00B06510"/>
    <w:rsid w:val="00B16B49"/>
    <w:rsid w:val="00B36C3C"/>
    <w:rsid w:val="00B72C81"/>
    <w:rsid w:val="00BA68A0"/>
    <w:rsid w:val="00BD024E"/>
    <w:rsid w:val="00C12FC7"/>
    <w:rsid w:val="00C44BE1"/>
    <w:rsid w:val="00C51FC5"/>
    <w:rsid w:val="00C649A8"/>
    <w:rsid w:val="00C923CA"/>
    <w:rsid w:val="00CC23B6"/>
    <w:rsid w:val="00CD3576"/>
    <w:rsid w:val="00CD6B7E"/>
    <w:rsid w:val="00CF099A"/>
    <w:rsid w:val="00D02FF1"/>
    <w:rsid w:val="00D149A6"/>
    <w:rsid w:val="00D21C15"/>
    <w:rsid w:val="00D67BF3"/>
    <w:rsid w:val="00D76346"/>
    <w:rsid w:val="00DB4AEB"/>
    <w:rsid w:val="00DD0F09"/>
    <w:rsid w:val="00DF6641"/>
    <w:rsid w:val="00DF6CBC"/>
    <w:rsid w:val="00E00168"/>
    <w:rsid w:val="00EA0537"/>
    <w:rsid w:val="00EA1345"/>
    <w:rsid w:val="00EB5D0E"/>
    <w:rsid w:val="00EB7672"/>
    <w:rsid w:val="00ED74B7"/>
    <w:rsid w:val="00F01740"/>
    <w:rsid w:val="00F2529C"/>
    <w:rsid w:val="00F67A3E"/>
    <w:rsid w:val="00FD5667"/>
    <w:rsid w:val="00FE0EF7"/>
    <w:rsid w:val="00FE4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36B86"/>
  <w15:docId w15:val="{2437D574-6F23-4DCE-9230-A5DE09B7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cs="Times New Roman"/>
      <w:kern w:val="1"/>
    </w:rPr>
  </w:style>
  <w:style w:type="paragraph" w:styleId="1">
    <w:name w:val="heading 1"/>
    <w:basedOn w:val="a"/>
    <w:link w:val="1Char"/>
    <w:uiPriority w:val="9"/>
    <w:qFormat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rPr>
      <w:sz w:val="21"/>
      <w:szCs w:val="21"/>
    </w:rPr>
  </w:style>
  <w:style w:type="paragraph" w:styleId="a5">
    <w:name w:val="annotation text"/>
    <w:basedOn w:val="a"/>
    <w:link w:val="Char"/>
    <w:uiPriority w:val="99"/>
    <w:pPr>
      <w:jc w:val="left"/>
    </w:pPr>
  </w:style>
  <w:style w:type="character" w:customStyle="1" w:styleId="Char">
    <w:name w:val="批注文字 Char"/>
    <w:basedOn w:val="a0"/>
    <w:link w:val="a5"/>
    <w:uiPriority w:val="99"/>
    <w:rPr>
      <w:rFonts w:ascii="Calibri" w:eastAsia="宋体" w:hAnsi="Calibri" w:cs="Times New Roman"/>
      <w:kern w:val="1"/>
    </w:rPr>
  </w:style>
  <w:style w:type="paragraph" w:styleId="a6">
    <w:name w:val="annotation subject"/>
    <w:basedOn w:val="a5"/>
    <w:next w:val="a5"/>
    <w:link w:val="Char0"/>
    <w:uiPriority w:val="99"/>
    <w:rPr>
      <w:b/>
      <w:bCs/>
    </w:rPr>
  </w:style>
  <w:style w:type="character" w:customStyle="1" w:styleId="Char0">
    <w:name w:val="批注主题 Char"/>
    <w:basedOn w:val="Char"/>
    <w:link w:val="a6"/>
    <w:uiPriority w:val="99"/>
    <w:rPr>
      <w:rFonts w:ascii="Calibri" w:eastAsia="宋体" w:hAnsi="Calibri" w:cs="Times New Roman"/>
      <w:b/>
      <w:bCs/>
      <w:kern w:val="1"/>
    </w:rPr>
  </w:style>
  <w:style w:type="paragraph" w:styleId="a7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Pr>
      <w:rFonts w:ascii="Calibri" w:eastAsia="宋体" w:hAnsi="Calibri" w:cs="Times New Roman"/>
      <w:kern w:val="1"/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Pr>
      <w:rFonts w:ascii="Calibri" w:eastAsia="宋体" w:hAnsi="Calibri" w:cs="Times New Roman"/>
      <w:kern w:val="1"/>
      <w:sz w:val="18"/>
      <w:szCs w:val="18"/>
    </w:rPr>
  </w:style>
  <w:style w:type="paragraph" w:styleId="a9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Pr>
      <w:rFonts w:ascii="Calibri" w:eastAsia="宋体" w:hAnsi="Calibri" w:cs="Times New Roman"/>
      <w:kern w:val="1"/>
      <w:sz w:val="18"/>
      <w:szCs w:val="18"/>
    </w:rPr>
  </w:style>
  <w:style w:type="paragraph" w:styleId="aa">
    <w:name w:val="No Spacing"/>
    <w:uiPriority w:val="99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cs="Times New Roman"/>
      <w:kern w:val="1"/>
    </w:rPr>
  </w:style>
  <w:style w:type="character" w:customStyle="1" w:styleId="apple-converted-space">
    <w:name w:val="apple-converted-space"/>
    <w:basedOn w:val="a0"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zx-detail-expand-text">
    <w:name w:val="zx-detail-expand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D960-7F1D-47C6-AB30-3DB112C3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167</Words>
  <Characters>956</Characters>
  <Application>Microsoft Office Word</Application>
  <DocSecurity>0</DocSecurity>
  <Lines>7</Lines>
  <Paragraphs>2</Paragraphs>
  <ScaleCrop>false</ScaleCrop>
  <Company>微软中国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infaith Mancy</dc:creator>
  <cp:lastModifiedBy>M Q</cp:lastModifiedBy>
  <cp:revision>27</cp:revision>
  <cp:lastPrinted>2017-01-13T08:35:00Z</cp:lastPrinted>
  <dcterms:created xsi:type="dcterms:W3CDTF">2020-05-15T05:37:00Z</dcterms:created>
  <dcterms:modified xsi:type="dcterms:W3CDTF">2020-05-18T07:43:00Z</dcterms:modified>
</cp:coreProperties>
</file>