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07D7F" w14:textId="115611B8" w:rsidR="00AC7A56" w:rsidRPr="004A6CDC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734A9A">
        <w:rPr>
          <w:rFonts w:asciiTheme="minorEastAsia" w:eastAsiaTheme="minorEastAsia" w:hAnsiTheme="minorEastAsia"/>
          <w:sz w:val="24"/>
          <w:szCs w:val="24"/>
        </w:rPr>
        <w:t xml:space="preserve">        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500AA4">
        <w:rPr>
          <w:rFonts w:asciiTheme="minorEastAsia" w:eastAsiaTheme="minorEastAsia" w:hAnsiTheme="minorEastAsia"/>
          <w:sz w:val="24"/>
          <w:szCs w:val="24"/>
        </w:rPr>
        <w:t>105</w:t>
      </w:r>
    </w:p>
    <w:p w14:paraId="7A1B3F82" w14:textId="77777777" w:rsidR="00AC7A56" w:rsidRPr="00241184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02605E48" w14:textId="77777777"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14:paraId="460DB3F7" w14:textId="77777777" w:rsidR="000A591B" w:rsidRPr="007570DA" w:rsidRDefault="004A6536" w:rsidP="001306C4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="00104CD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14:paraId="16BDF356" w14:textId="77777777"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102CE43D" w14:textId="77777777" w:rsidR="0090772C" w:rsidRDefault="0090772C" w:rsidP="00C608BD">
      <w:pPr>
        <w:pStyle w:val="aa"/>
        <w:pBdr>
          <w:bottom w:val="none" w:sz="0" w:space="1" w:color="000000"/>
        </w:pBd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253CC244" w14:textId="77777777" w:rsidR="00445F3E" w:rsidRDefault="00CC222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 xml:space="preserve"> 28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日以集中竞价交易方式实施了首次股份回购，具体内容详见公司于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年11月29日披露于上海证券交易所网站的《关于以集中竞价交易方式首次回购股份的公告》（公告编号：2018-099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）。公司分别于2019年3月21日及2019年4月8日召开第三届董事会第十三次（临时）会议及2019年第一次临时股东大会，审议并通过《关于调整回购股份预案部分事项的议案》。本次调整回购事项的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具体内容详见公司于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10日披露于上海证券交易所网站的《关于以集中竞价交易方式回购股份的回购报告书（修订版）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2019-043）。</w:t>
      </w:r>
    </w:p>
    <w:p w14:paraId="26F576D5" w14:textId="77777777" w:rsidR="00652E47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现根据相关规定，公司应当在</w:t>
      </w:r>
      <w:r w:rsidR="00EC2DC6" w:rsidRPr="00EC2DC6">
        <w:rPr>
          <w:rFonts w:asciiTheme="minorEastAsia" w:eastAsiaTheme="minorEastAsia" w:hAnsiTheme="minorEastAsia" w:hint="eastAsia"/>
          <w:sz w:val="24"/>
          <w:szCs w:val="24"/>
        </w:rPr>
        <w:t>回购股份占上市公司总股本的比例每增加百分之一的事实发生之日</w:t>
      </w:r>
      <w:r w:rsidR="00081F4D" w:rsidRPr="00081F4D">
        <w:rPr>
          <w:rFonts w:asciiTheme="minorEastAsia" w:eastAsiaTheme="minorEastAsia" w:hAnsiTheme="minorEastAsia" w:hint="eastAsia"/>
          <w:sz w:val="24"/>
          <w:szCs w:val="24"/>
        </w:rPr>
        <w:t>起3日内</w:t>
      </w:r>
      <w:r w:rsidR="00EC2DC6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每个月的前三个交易日内</w:t>
      </w:r>
      <w:r w:rsidR="00797ACF" w:rsidRPr="00797ACF">
        <w:rPr>
          <w:rFonts w:asciiTheme="minorEastAsia" w:eastAsiaTheme="minorEastAsia" w:hAnsiTheme="minorEastAsia" w:hint="eastAsia"/>
          <w:sz w:val="24"/>
          <w:szCs w:val="24"/>
        </w:rPr>
        <w:t>披露截止上月末的回购进展情况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，现</w:t>
      </w:r>
      <w:r w:rsidR="00797ACF">
        <w:rPr>
          <w:rFonts w:asciiTheme="minorEastAsia" w:eastAsiaTheme="minorEastAsia" w:hAnsiTheme="minorEastAsia"/>
          <w:sz w:val="24"/>
          <w:szCs w:val="24"/>
        </w:rPr>
        <w:t>将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情况公告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14:paraId="31DC91D6" w14:textId="4CDC78D1" w:rsidR="00956B7F" w:rsidRPr="00B01865" w:rsidRDefault="001306C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01865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="00500AA4">
        <w:rPr>
          <w:rFonts w:asciiTheme="minorEastAsia" w:eastAsiaTheme="minorEastAsia" w:hAnsiTheme="minorEastAsia"/>
          <w:sz w:val="24"/>
          <w:szCs w:val="24"/>
        </w:rPr>
        <w:t>9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B01865">
        <w:rPr>
          <w:rFonts w:asciiTheme="minorEastAsia" w:eastAsiaTheme="minorEastAsia" w:hAnsiTheme="minorEastAsia"/>
          <w:sz w:val="24"/>
          <w:szCs w:val="24"/>
        </w:rPr>
        <w:t>，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241184" w:rsidRPr="00B01865">
        <w:rPr>
          <w:rFonts w:asciiTheme="minorEastAsia" w:eastAsiaTheme="minorEastAsia" w:hAnsiTheme="minorEastAsia" w:hint="eastAsia"/>
          <w:sz w:val="24"/>
          <w:szCs w:val="24"/>
        </w:rPr>
        <w:t>未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通过集中竞价交易方式回购股份。</w:t>
      </w:r>
    </w:p>
    <w:p w14:paraId="75D38B04" w14:textId="30946D7E" w:rsidR="00CC2224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306C4" w:rsidRPr="00CE6283">
        <w:rPr>
          <w:rFonts w:asciiTheme="minorEastAsia" w:eastAsiaTheme="minorEastAsia" w:hAnsiTheme="minorEastAsia"/>
          <w:sz w:val="24"/>
          <w:szCs w:val="24"/>
        </w:rPr>
        <w:t>2019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00AA4">
        <w:rPr>
          <w:rFonts w:asciiTheme="minorEastAsia" w:eastAsiaTheme="minorEastAsia" w:hAnsiTheme="minorEastAsia"/>
          <w:sz w:val="24"/>
          <w:szCs w:val="24"/>
        </w:rPr>
        <w:t>9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06C4" w:rsidRPr="00B01865">
        <w:rPr>
          <w:rFonts w:asciiTheme="minorEastAsia" w:eastAsiaTheme="minorEastAsia" w:hAnsiTheme="minorEastAsia" w:hint="eastAsia"/>
          <w:sz w:val="24"/>
          <w:szCs w:val="24"/>
        </w:rPr>
        <w:t>底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，公司以集中竞价交易方式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已累计回购股份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35,537,965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lastRenderedPageBreak/>
        <w:t>股，占公司总股本的比例为</w:t>
      </w:r>
      <w:r w:rsidR="00476B69">
        <w:rPr>
          <w:rFonts w:asciiTheme="minorEastAsia" w:eastAsiaTheme="minorEastAsia" w:hAnsiTheme="minorEastAsia"/>
          <w:sz w:val="24"/>
          <w:szCs w:val="24"/>
        </w:rPr>
        <w:t>3.1</w:t>
      </w:r>
      <w:r w:rsidR="009A22CB">
        <w:rPr>
          <w:rFonts w:asciiTheme="minorEastAsia" w:eastAsiaTheme="minorEastAsia" w:hAnsiTheme="minorEastAsia"/>
          <w:sz w:val="24"/>
          <w:szCs w:val="24"/>
        </w:rPr>
        <w:t>1</w:t>
      </w:r>
      <w:r w:rsidR="0089312E" w:rsidRPr="00F80C1C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购买的最高价为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32.18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23.47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已支付的总金额为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933,998,879.11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上述回购进展符合公司的回购股份方案。</w:t>
      </w:r>
    </w:p>
    <w:p w14:paraId="4F891535" w14:textId="77777777"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52E47" w:rsidRPr="00652E47">
        <w:rPr>
          <w:rFonts w:asciiTheme="minorEastAsia" w:eastAsiaTheme="minorEastAsia" w:hAnsiTheme="minorEastAsia" w:hint="eastAsia"/>
          <w:sz w:val="24"/>
          <w:szCs w:val="24"/>
        </w:rPr>
        <w:t>上海证券交易所上市公司回购股份实施细则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14:paraId="58FF7CBA" w14:textId="77777777"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5C60C9AE" w14:textId="77777777"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0825F773" w14:textId="77777777"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3392A516" w14:textId="77777777"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1BD3FA36" w14:textId="77777777"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14:paraId="2E32AC74" w14:textId="0F2D85E6"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500AA4">
        <w:rPr>
          <w:rFonts w:asciiTheme="minorEastAsia" w:eastAsiaTheme="minorEastAsia" w:hAnsiTheme="minorEastAsia" w:cs="KAPJJC+ËÎÌå"/>
          <w:color w:val="000000"/>
          <w:sz w:val="24"/>
        </w:rPr>
        <w:t>10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500AA4">
        <w:rPr>
          <w:rFonts w:asciiTheme="minorEastAsia" w:eastAsiaTheme="minorEastAsia" w:hAnsiTheme="minorEastAsia" w:cs="KAPJJC+ËÎÌå"/>
          <w:color w:val="000000"/>
          <w:sz w:val="24"/>
        </w:rPr>
        <w:t>9</w:t>
      </w:r>
      <w:bookmarkStart w:id="0" w:name="_GoBack"/>
      <w:bookmarkEnd w:id="0"/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8B99A" w14:textId="77777777" w:rsidR="00781A4F" w:rsidRDefault="00781A4F" w:rsidP="00FC3A11">
      <w:r>
        <w:separator/>
      </w:r>
    </w:p>
  </w:endnote>
  <w:endnote w:type="continuationSeparator" w:id="0">
    <w:p w14:paraId="37100C64" w14:textId="77777777" w:rsidR="00781A4F" w:rsidRDefault="00781A4F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1728"/>
      <w:docPartObj>
        <w:docPartGallery w:val="Page Numbers (Bottom of Page)"/>
        <w:docPartUnique/>
      </w:docPartObj>
    </w:sdtPr>
    <w:sdtEndPr/>
    <w:sdtContent>
      <w:p w14:paraId="338C49C3" w14:textId="77777777" w:rsidR="00C91AF5" w:rsidRDefault="0091569E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500AA4" w:rsidRPr="00500AA4">
          <w:rPr>
            <w:noProof/>
            <w:lang w:val="zh-CN"/>
          </w:rPr>
          <w:t>2</w:t>
        </w:r>
        <w:r>
          <w:fldChar w:fldCharType="end"/>
        </w:r>
      </w:p>
    </w:sdtContent>
  </w:sdt>
  <w:p w14:paraId="27F68818" w14:textId="77777777"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F7719" w14:textId="77777777" w:rsidR="00781A4F" w:rsidRDefault="00781A4F" w:rsidP="00FC3A11">
      <w:r>
        <w:separator/>
      </w:r>
    </w:p>
  </w:footnote>
  <w:footnote w:type="continuationSeparator" w:id="0">
    <w:p w14:paraId="4A728BE0" w14:textId="77777777" w:rsidR="00781A4F" w:rsidRDefault="00781A4F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27B74"/>
    <w:rsid w:val="000302D3"/>
    <w:rsid w:val="0003691A"/>
    <w:rsid w:val="000437B7"/>
    <w:rsid w:val="00045004"/>
    <w:rsid w:val="00045B91"/>
    <w:rsid w:val="00061E1E"/>
    <w:rsid w:val="00061F27"/>
    <w:rsid w:val="000620C6"/>
    <w:rsid w:val="000813CF"/>
    <w:rsid w:val="0008181C"/>
    <w:rsid w:val="00081F4D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2BA6"/>
    <w:rsid w:val="000D5581"/>
    <w:rsid w:val="000D6099"/>
    <w:rsid w:val="000D738C"/>
    <w:rsid w:val="000E1ABB"/>
    <w:rsid w:val="000E7C8E"/>
    <w:rsid w:val="000F1C51"/>
    <w:rsid w:val="000F3B55"/>
    <w:rsid w:val="0010021C"/>
    <w:rsid w:val="0010221D"/>
    <w:rsid w:val="00104CD6"/>
    <w:rsid w:val="00105C56"/>
    <w:rsid w:val="00106B29"/>
    <w:rsid w:val="001158E2"/>
    <w:rsid w:val="001205DD"/>
    <w:rsid w:val="001306C4"/>
    <w:rsid w:val="00131EA3"/>
    <w:rsid w:val="00135EB8"/>
    <w:rsid w:val="00154DE6"/>
    <w:rsid w:val="001564CF"/>
    <w:rsid w:val="00170889"/>
    <w:rsid w:val="001710AF"/>
    <w:rsid w:val="001717C4"/>
    <w:rsid w:val="00172A5E"/>
    <w:rsid w:val="00174A16"/>
    <w:rsid w:val="00174D81"/>
    <w:rsid w:val="00175CE7"/>
    <w:rsid w:val="00176150"/>
    <w:rsid w:val="00181A0F"/>
    <w:rsid w:val="0018597A"/>
    <w:rsid w:val="00190F35"/>
    <w:rsid w:val="00197B2C"/>
    <w:rsid w:val="001A3667"/>
    <w:rsid w:val="001A4609"/>
    <w:rsid w:val="001A7746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34372"/>
    <w:rsid w:val="00241184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B6A70"/>
    <w:rsid w:val="002C1323"/>
    <w:rsid w:val="002C1640"/>
    <w:rsid w:val="002C23F0"/>
    <w:rsid w:val="002C5A80"/>
    <w:rsid w:val="002D2871"/>
    <w:rsid w:val="002D47C7"/>
    <w:rsid w:val="002D48BA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049C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40DB"/>
    <w:rsid w:val="004277A0"/>
    <w:rsid w:val="0044288A"/>
    <w:rsid w:val="00443414"/>
    <w:rsid w:val="004451A8"/>
    <w:rsid w:val="00445F3E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6B69"/>
    <w:rsid w:val="004770A2"/>
    <w:rsid w:val="00481520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A6CDC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00AA4"/>
    <w:rsid w:val="00506879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352E5"/>
    <w:rsid w:val="00545CF6"/>
    <w:rsid w:val="005461A4"/>
    <w:rsid w:val="00546F78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1B2E"/>
    <w:rsid w:val="005A4B54"/>
    <w:rsid w:val="005A6B95"/>
    <w:rsid w:val="005B51B7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2E47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3A9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4A9A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81A4F"/>
    <w:rsid w:val="00791ADE"/>
    <w:rsid w:val="00791D5E"/>
    <w:rsid w:val="00797ACF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37CC0"/>
    <w:rsid w:val="00841992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312E"/>
    <w:rsid w:val="00894E52"/>
    <w:rsid w:val="008A1D6F"/>
    <w:rsid w:val="008A2BBA"/>
    <w:rsid w:val="008A410E"/>
    <w:rsid w:val="008A4154"/>
    <w:rsid w:val="008A567E"/>
    <w:rsid w:val="008B49AB"/>
    <w:rsid w:val="008C0CB9"/>
    <w:rsid w:val="008C165B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0772C"/>
    <w:rsid w:val="00912245"/>
    <w:rsid w:val="009149F8"/>
    <w:rsid w:val="0091569E"/>
    <w:rsid w:val="00917EF8"/>
    <w:rsid w:val="00925528"/>
    <w:rsid w:val="009264AF"/>
    <w:rsid w:val="00926722"/>
    <w:rsid w:val="00956248"/>
    <w:rsid w:val="00956A94"/>
    <w:rsid w:val="00956B7F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2CB"/>
    <w:rsid w:val="009A243B"/>
    <w:rsid w:val="009A2F26"/>
    <w:rsid w:val="009A36AA"/>
    <w:rsid w:val="009B70E3"/>
    <w:rsid w:val="009B7BA7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0D8F"/>
    <w:rsid w:val="00A01677"/>
    <w:rsid w:val="00A03D3C"/>
    <w:rsid w:val="00A12459"/>
    <w:rsid w:val="00A12FD7"/>
    <w:rsid w:val="00A24030"/>
    <w:rsid w:val="00A403EB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84392"/>
    <w:rsid w:val="00A90BF0"/>
    <w:rsid w:val="00A90DA1"/>
    <w:rsid w:val="00AA22DF"/>
    <w:rsid w:val="00AA39C9"/>
    <w:rsid w:val="00AA6222"/>
    <w:rsid w:val="00AB3587"/>
    <w:rsid w:val="00AB5DCA"/>
    <w:rsid w:val="00AB7234"/>
    <w:rsid w:val="00AC3005"/>
    <w:rsid w:val="00AC51A6"/>
    <w:rsid w:val="00AC5D96"/>
    <w:rsid w:val="00AC62D9"/>
    <w:rsid w:val="00AC7A56"/>
    <w:rsid w:val="00AF063A"/>
    <w:rsid w:val="00B01865"/>
    <w:rsid w:val="00B15E61"/>
    <w:rsid w:val="00B202CF"/>
    <w:rsid w:val="00B2413D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49AE"/>
    <w:rsid w:val="00B7767B"/>
    <w:rsid w:val="00B84BCA"/>
    <w:rsid w:val="00B91CF8"/>
    <w:rsid w:val="00BA0D4E"/>
    <w:rsid w:val="00BA21B0"/>
    <w:rsid w:val="00BA45D7"/>
    <w:rsid w:val="00BA4F7A"/>
    <w:rsid w:val="00BA5552"/>
    <w:rsid w:val="00BA5987"/>
    <w:rsid w:val="00BA767C"/>
    <w:rsid w:val="00BB0AD3"/>
    <w:rsid w:val="00BB2D53"/>
    <w:rsid w:val="00BB7576"/>
    <w:rsid w:val="00BC0386"/>
    <w:rsid w:val="00BC1601"/>
    <w:rsid w:val="00BC7947"/>
    <w:rsid w:val="00BD2B9C"/>
    <w:rsid w:val="00BD2C1B"/>
    <w:rsid w:val="00BD65F9"/>
    <w:rsid w:val="00BE33C0"/>
    <w:rsid w:val="00BE6053"/>
    <w:rsid w:val="00BF620F"/>
    <w:rsid w:val="00BF6BD8"/>
    <w:rsid w:val="00C04ADB"/>
    <w:rsid w:val="00C125F6"/>
    <w:rsid w:val="00C237DC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08BD"/>
    <w:rsid w:val="00C672F2"/>
    <w:rsid w:val="00C75A20"/>
    <w:rsid w:val="00C762C7"/>
    <w:rsid w:val="00C80DF5"/>
    <w:rsid w:val="00C900B7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6283"/>
    <w:rsid w:val="00CE7785"/>
    <w:rsid w:val="00CF08AA"/>
    <w:rsid w:val="00CF32CE"/>
    <w:rsid w:val="00CF5562"/>
    <w:rsid w:val="00CF7685"/>
    <w:rsid w:val="00CF7F61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B1027"/>
    <w:rsid w:val="00DC0110"/>
    <w:rsid w:val="00DC28D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2DC6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4536"/>
    <w:rsid w:val="00F07AC4"/>
    <w:rsid w:val="00F10A6B"/>
    <w:rsid w:val="00F15C51"/>
    <w:rsid w:val="00F20419"/>
    <w:rsid w:val="00F2080F"/>
    <w:rsid w:val="00F2586F"/>
    <w:rsid w:val="00F43D27"/>
    <w:rsid w:val="00F447A5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0C1C"/>
    <w:rsid w:val="00F87036"/>
    <w:rsid w:val="00FA407D"/>
    <w:rsid w:val="00FB27E2"/>
    <w:rsid w:val="00FB7381"/>
    <w:rsid w:val="00FC0759"/>
    <w:rsid w:val="00FC3A11"/>
    <w:rsid w:val="00FC4083"/>
    <w:rsid w:val="00FC7992"/>
    <w:rsid w:val="00FD4327"/>
    <w:rsid w:val="00FD6A69"/>
    <w:rsid w:val="00FD7C48"/>
    <w:rsid w:val="00FE7E9E"/>
    <w:rsid w:val="00FF04CD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2901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6B76-ADBB-4395-87BD-CC6A633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M Q</cp:lastModifiedBy>
  <cp:revision>1</cp:revision>
  <cp:lastPrinted>2017-01-13T08:35:00Z</cp:lastPrinted>
  <dcterms:created xsi:type="dcterms:W3CDTF">2019-09-02T02:03:00Z</dcterms:created>
  <dcterms:modified xsi:type="dcterms:W3CDTF">2019-10-08T01:51:00Z</dcterms:modified>
</cp:coreProperties>
</file>