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2185" w14:textId="0DC0D3AF" w:rsidR="00EB670F" w:rsidRPr="00C31DD7" w:rsidRDefault="00EB670F" w:rsidP="00E00F39">
      <w:pPr>
        <w:contextualSpacing/>
        <w:jc w:val="left"/>
        <w:rPr>
          <w:rFonts w:ascii="Times New Roman" w:eastAsia="黑体" w:hAnsi="Times New Roman"/>
          <w:color w:val="FF0000"/>
          <w:sz w:val="24"/>
          <w:szCs w:val="24"/>
        </w:rPr>
      </w:pPr>
      <w:r w:rsidRPr="00C31DD7">
        <w:rPr>
          <w:rFonts w:ascii="Times New Roman" w:hAnsi="宋体"/>
          <w:sz w:val="24"/>
          <w:szCs w:val="24"/>
        </w:rPr>
        <w:t>证券代码：</w:t>
      </w:r>
      <w:r w:rsidRPr="00C31DD7">
        <w:rPr>
          <w:rFonts w:ascii="Times New Roman" w:eastAsia="黑体" w:hAnsi="Times New Roman"/>
          <w:sz w:val="24"/>
          <w:szCs w:val="24"/>
        </w:rPr>
        <w:t xml:space="preserve">603858   </w:t>
      </w:r>
      <w:r w:rsidR="00DA67A9">
        <w:rPr>
          <w:rFonts w:ascii="Times New Roman" w:eastAsia="黑体" w:hAnsi="Times New Roman"/>
          <w:sz w:val="24"/>
          <w:szCs w:val="24"/>
        </w:rPr>
        <w:t xml:space="preserve">  </w:t>
      </w:r>
      <w:r w:rsidRPr="00C31DD7">
        <w:rPr>
          <w:rFonts w:ascii="Times New Roman" w:eastAsia="黑体" w:hAnsi="Times New Roman"/>
          <w:sz w:val="24"/>
          <w:szCs w:val="24"/>
        </w:rPr>
        <w:t xml:space="preserve"> </w:t>
      </w:r>
      <w:r w:rsidR="002548C6">
        <w:rPr>
          <w:rFonts w:ascii="Times New Roman" w:eastAsia="黑体" w:hAnsi="Times New Roman"/>
          <w:sz w:val="24"/>
          <w:szCs w:val="24"/>
        </w:rPr>
        <w:t xml:space="preserve"> </w:t>
      </w:r>
      <w:r w:rsidRPr="00C31DD7">
        <w:rPr>
          <w:rFonts w:ascii="Times New Roman" w:eastAsia="黑体" w:hAnsi="Times New Roman"/>
          <w:sz w:val="24"/>
          <w:szCs w:val="24"/>
        </w:rPr>
        <w:t xml:space="preserve"> </w:t>
      </w:r>
      <w:r w:rsidR="002548C6">
        <w:rPr>
          <w:rFonts w:ascii="Times New Roman" w:eastAsia="黑体" w:hAnsi="Times New Roman"/>
          <w:sz w:val="24"/>
          <w:szCs w:val="24"/>
        </w:rPr>
        <w:t xml:space="preserve">   </w:t>
      </w:r>
      <w:r w:rsidRPr="00C31DD7">
        <w:rPr>
          <w:rFonts w:ascii="Times New Roman" w:eastAsia="黑体" w:hAnsi="Times New Roman"/>
          <w:sz w:val="24"/>
          <w:szCs w:val="24"/>
        </w:rPr>
        <w:t xml:space="preserve">   </w:t>
      </w:r>
      <w:r w:rsidRPr="00C31DD7">
        <w:rPr>
          <w:rFonts w:ascii="Times New Roman" w:hAnsi="宋体"/>
          <w:sz w:val="24"/>
          <w:szCs w:val="24"/>
        </w:rPr>
        <w:t>证券简称：步长制药</w:t>
      </w:r>
      <w:r w:rsidRPr="00C31DD7">
        <w:rPr>
          <w:rFonts w:ascii="Times New Roman" w:hAnsi="Times New Roman"/>
          <w:sz w:val="24"/>
          <w:szCs w:val="24"/>
        </w:rPr>
        <w:t xml:space="preserve">    </w:t>
      </w:r>
      <w:r w:rsidR="00DA67A9">
        <w:rPr>
          <w:rFonts w:ascii="Times New Roman" w:hAnsi="Times New Roman"/>
          <w:sz w:val="24"/>
          <w:szCs w:val="24"/>
        </w:rPr>
        <w:t xml:space="preserve">   </w:t>
      </w:r>
      <w:r w:rsidRPr="00C31DD7">
        <w:rPr>
          <w:rFonts w:ascii="Times New Roman" w:hAnsi="Times New Roman"/>
          <w:sz w:val="24"/>
          <w:szCs w:val="24"/>
        </w:rPr>
        <w:t xml:space="preserve"> </w:t>
      </w:r>
      <w:r w:rsidR="002548C6">
        <w:rPr>
          <w:rFonts w:ascii="Times New Roman" w:hAnsi="Times New Roman"/>
          <w:sz w:val="24"/>
          <w:szCs w:val="24"/>
        </w:rPr>
        <w:t xml:space="preserve">      </w:t>
      </w:r>
      <w:r w:rsidR="00B54651">
        <w:rPr>
          <w:rFonts w:ascii="Times New Roman" w:hAnsi="Times New Roman"/>
          <w:sz w:val="24"/>
          <w:szCs w:val="24"/>
        </w:rPr>
        <w:t xml:space="preserve"> </w:t>
      </w:r>
      <w:r w:rsidRPr="00C31DD7">
        <w:rPr>
          <w:rFonts w:ascii="Times New Roman" w:hAnsi="宋体"/>
          <w:sz w:val="24"/>
          <w:szCs w:val="24"/>
        </w:rPr>
        <w:t>公告编号：</w:t>
      </w:r>
      <w:r w:rsidRPr="00C31DD7">
        <w:rPr>
          <w:rFonts w:ascii="Times New Roman" w:eastAsia="黑体" w:hAnsi="Times New Roman"/>
          <w:sz w:val="24"/>
          <w:szCs w:val="24"/>
        </w:rPr>
        <w:t>201</w:t>
      </w:r>
      <w:r w:rsidR="00036722">
        <w:rPr>
          <w:rFonts w:ascii="Times New Roman" w:eastAsia="黑体" w:hAnsi="Times New Roman"/>
          <w:sz w:val="24"/>
          <w:szCs w:val="24"/>
        </w:rPr>
        <w:t>9</w:t>
      </w:r>
      <w:r w:rsidR="000138F3">
        <w:rPr>
          <w:rFonts w:ascii="Times New Roman" w:eastAsia="黑体" w:hAnsi="Times New Roman"/>
          <w:sz w:val="24"/>
          <w:szCs w:val="24"/>
        </w:rPr>
        <w:t>-</w:t>
      </w:r>
      <w:r w:rsidR="00036722">
        <w:rPr>
          <w:rFonts w:ascii="Times New Roman" w:eastAsia="黑体" w:hAnsi="Times New Roman" w:hint="eastAsia"/>
          <w:sz w:val="24"/>
          <w:szCs w:val="24"/>
        </w:rPr>
        <w:t>0</w:t>
      </w:r>
      <w:r w:rsidR="002135C6">
        <w:rPr>
          <w:rFonts w:ascii="Times New Roman" w:eastAsia="黑体" w:hAnsi="Times New Roman"/>
          <w:sz w:val="24"/>
          <w:szCs w:val="24"/>
        </w:rPr>
        <w:t>12</w:t>
      </w:r>
    </w:p>
    <w:p w14:paraId="70BBB3C5" w14:textId="77777777" w:rsidR="00EB670F" w:rsidRPr="00036722" w:rsidRDefault="00EB670F" w:rsidP="00E00F39">
      <w:pPr>
        <w:spacing w:line="360" w:lineRule="auto"/>
        <w:ind w:firstLine="723"/>
        <w:contextualSpacing/>
        <w:jc w:val="center"/>
        <w:rPr>
          <w:rFonts w:ascii="Times New Roman" w:eastAsia="黑体" w:hAnsi="Times New Roman"/>
          <w:b/>
          <w:color w:val="FF0000"/>
          <w:sz w:val="36"/>
          <w:szCs w:val="36"/>
        </w:rPr>
      </w:pPr>
    </w:p>
    <w:p w14:paraId="6BEC7F34" w14:textId="77777777" w:rsidR="00EB670F" w:rsidRPr="00C31DD7" w:rsidRDefault="00EB670F" w:rsidP="003755BA">
      <w:pPr>
        <w:spacing w:beforeLines="50" w:before="156" w:afterLines="50" w:after="156" w:line="300" w:lineRule="auto"/>
        <w:contextualSpacing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C31DD7">
        <w:rPr>
          <w:rFonts w:ascii="Times New Roman" w:hAnsi="宋体"/>
          <w:b/>
          <w:color w:val="FF0000"/>
          <w:sz w:val="36"/>
          <w:szCs w:val="36"/>
        </w:rPr>
        <w:t>山东步长制药股份有限公司</w:t>
      </w:r>
    </w:p>
    <w:p w14:paraId="6AD8EACB" w14:textId="77777777" w:rsidR="00DA67A9" w:rsidRPr="00DA67A9" w:rsidRDefault="00EB670F" w:rsidP="00DA67A9">
      <w:pPr>
        <w:spacing w:beforeLines="50" w:before="156" w:afterLines="50" w:after="156" w:line="300" w:lineRule="auto"/>
        <w:contextualSpacing/>
        <w:jc w:val="center"/>
        <w:rPr>
          <w:rFonts w:ascii="Times New Roman" w:hAnsi="宋体"/>
          <w:b/>
          <w:color w:val="FF0000"/>
          <w:sz w:val="36"/>
          <w:szCs w:val="36"/>
        </w:rPr>
      </w:pPr>
      <w:r w:rsidRPr="00DA67A9">
        <w:rPr>
          <w:rFonts w:ascii="Times New Roman" w:hAnsi="宋体"/>
          <w:b/>
          <w:color w:val="FF0000"/>
          <w:sz w:val="36"/>
          <w:szCs w:val="36"/>
        </w:rPr>
        <w:t>关于</w:t>
      </w:r>
      <w:r w:rsidR="00DA67A9" w:rsidRPr="00DA67A9">
        <w:rPr>
          <w:rFonts w:ascii="Times New Roman" w:hAnsi="宋体" w:hint="eastAsia"/>
          <w:b/>
          <w:color w:val="FF0000"/>
          <w:sz w:val="36"/>
          <w:szCs w:val="36"/>
        </w:rPr>
        <w:t>与南</w:t>
      </w:r>
      <w:proofErr w:type="gramStart"/>
      <w:r w:rsidR="00DA67A9" w:rsidRPr="00DA67A9">
        <w:rPr>
          <w:rFonts w:ascii="Times New Roman" w:hAnsi="宋体" w:hint="eastAsia"/>
          <w:b/>
          <w:color w:val="FF0000"/>
          <w:sz w:val="36"/>
          <w:szCs w:val="36"/>
        </w:rPr>
        <w:t>通联亚</w:t>
      </w:r>
      <w:proofErr w:type="gramEnd"/>
      <w:r w:rsidR="00DA67A9" w:rsidRPr="00DA67A9">
        <w:rPr>
          <w:rFonts w:ascii="Times New Roman" w:hAnsi="宋体" w:hint="eastAsia"/>
          <w:b/>
          <w:color w:val="FF0000"/>
          <w:sz w:val="36"/>
          <w:szCs w:val="36"/>
        </w:rPr>
        <w:t>药业有限公司合作开发、供应及销</w:t>
      </w:r>
    </w:p>
    <w:p w14:paraId="1EB46629" w14:textId="77777777" w:rsidR="00EB670F" w:rsidRDefault="00DA67A9" w:rsidP="00DA67A9">
      <w:pPr>
        <w:spacing w:beforeLines="50" w:before="156" w:afterLines="50" w:after="156" w:line="300" w:lineRule="auto"/>
        <w:contextualSpacing/>
        <w:jc w:val="center"/>
        <w:rPr>
          <w:rFonts w:ascii="Times New Roman" w:hAnsi="宋体"/>
          <w:b/>
          <w:color w:val="FF0000"/>
          <w:sz w:val="36"/>
          <w:szCs w:val="36"/>
        </w:rPr>
      </w:pPr>
      <w:r w:rsidRPr="00DA67A9">
        <w:rPr>
          <w:rFonts w:ascii="Times New Roman" w:hAnsi="宋体" w:hint="eastAsia"/>
          <w:b/>
          <w:color w:val="FF0000"/>
          <w:sz w:val="36"/>
          <w:szCs w:val="36"/>
        </w:rPr>
        <w:t>售药品等相关事宜</w:t>
      </w:r>
      <w:r w:rsidR="00920E3A" w:rsidRPr="00DA67A9">
        <w:rPr>
          <w:rFonts w:ascii="Times New Roman" w:hAnsi="宋体"/>
          <w:b/>
          <w:color w:val="FF0000"/>
          <w:sz w:val="36"/>
          <w:szCs w:val="36"/>
        </w:rPr>
        <w:t>的</w:t>
      </w:r>
      <w:r>
        <w:rPr>
          <w:rFonts w:ascii="Times New Roman" w:hAnsi="宋体" w:hint="eastAsia"/>
          <w:b/>
          <w:color w:val="FF0000"/>
          <w:sz w:val="36"/>
          <w:szCs w:val="36"/>
        </w:rPr>
        <w:t>进展</w:t>
      </w:r>
      <w:r w:rsidR="00EB670F" w:rsidRPr="00DA67A9">
        <w:rPr>
          <w:rFonts w:ascii="Times New Roman" w:hAnsi="宋体"/>
          <w:b/>
          <w:color w:val="FF0000"/>
          <w:sz w:val="36"/>
          <w:szCs w:val="36"/>
        </w:rPr>
        <w:t>公告</w:t>
      </w:r>
    </w:p>
    <w:p w14:paraId="6584E3FF" w14:textId="77777777" w:rsidR="003731A1" w:rsidRPr="003731A1" w:rsidRDefault="003731A1" w:rsidP="00DA67A9">
      <w:pPr>
        <w:spacing w:beforeLines="50" w:before="156" w:afterLines="50" w:after="156" w:line="300" w:lineRule="auto"/>
        <w:contextualSpacing/>
        <w:jc w:val="center"/>
        <w:rPr>
          <w:rFonts w:ascii="Times New Roman" w:hAnsi="Times New Roman" w:hint="eastAsia"/>
          <w:b/>
          <w:color w:val="FF0000"/>
          <w:sz w:val="36"/>
          <w:szCs w:val="36"/>
        </w:rPr>
      </w:pPr>
    </w:p>
    <w:p w14:paraId="09BFE27A" w14:textId="12CC32F4" w:rsidR="00EB670F" w:rsidRPr="00C31DD7" w:rsidRDefault="00EB670F" w:rsidP="00E00F39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520" w:lineRule="exact"/>
        <w:ind w:left="360" w:firstLine="480"/>
        <w:contextualSpacing/>
        <w:rPr>
          <w:rFonts w:ascii="Times New Roman" w:hAnsi="Times New Roman"/>
          <w:sz w:val="24"/>
          <w:szCs w:val="24"/>
        </w:rPr>
      </w:pPr>
      <w:r w:rsidRPr="00C31DD7">
        <w:rPr>
          <w:rFonts w:ascii="Times New Roman" w:hAnsi="宋体"/>
          <w:sz w:val="24"/>
          <w:szCs w:val="24"/>
        </w:rPr>
        <w:t>本公司及董事会全体成员保证公告内容不存在虚假记载、误导性陈述或者重大遗漏，并对其内容的真实</w:t>
      </w:r>
      <w:r w:rsidR="00376CD5">
        <w:rPr>
          <w:rFonts w:ascii="Times New Roman" w:hAnsi="宋体" w:hint="eastAsia"/>
          <w:sz w:val="24"/>
          <w:szCs w:val="24"/>
        </w:rPr>
        <w:t>性</w:t>
      </w:r>
      <w:r w:rsidRPr="00C31DD7">
        <w:rPr>
          <w:rFonts w:ascii="Times New Roman" w:hAnsi="宋体"/>
          <w:sz w:val="24"/>
          <w:szCs w:val="24"/>
        </w:rPr>
        <w:t>、准确</w:t>
      </w:r>
      <w:r w:rsidR="00376CD5">
        <w:rPr>
          <w:rFonts w:ascii="Times New Roman" w:hAnsi="宋体" w:hint="eastAsia"/>
          <w:sz w:val="24"/>
          <w:szCs w:val="24"/>
        </w:rPr>
        <w:t>性</w:t>
      </w:r>
      <w:r w:rsidRPr="00C31DD7">
        <w:rPr>
          <w:rFonts w:ascii="Times New Roman" w:hAnsi="宋体"/>
          <w:sz w:val="24"/>
          <w:szCs w:val="24"/>
        </w:rPr>
        <w:t>和完整</w:t>
      </w:r>
      <w:r w:rsidR="00376CD5">
        <w:rPr>
          <w:rFonts w:ascii="Times New Roman" w:hAnsi="宋体" w:hint="eastAsia"/>
          <w:sz w:val="24"/>
          <w:szCs w:val="24"/>
        </w:rPr>
        <w:t>性</w:t>
      </w:r>
      <w:r w:rsidRPr="00C31DD7">
        <w:rPr>
          <w:rFonts w:ascii="Times New Roman" w:hAnsi="宋体"/>
          <w:sz w:val="24"/>
          <w:szCs w:val="24"/>
        </w:rPr>
        <w:t>承担个别及连带责任。</w:t>
      </w:r>
    </w:p>
    <w:p w14:paraId="216022E9" w14:textId="77777777" w:rsidR="00EB670F" w:rsidRPr="00C31DD7" w:rsidRDefault="00EB670F" w:rsidP="00E00F39">
      <w:pPr>
        <w:ind w:firstLineChars="200" w:firstLine="482"/>
        <w:contextualSpacing/>
        <w:rPr>
          <w:rFonts w:ascii="Times New Roman" w:hAnsi="Times New Roman"/>
          <w:b/>
          <w:sz w:val="24"/>
          <w:szCs w:val="24"/>
        </w:rPr>
      </w:pPr>
    </w:p>
    <w:p w14:paraId="00280E27" w14:textId="77777777" w:rsidR="00DA67A9" w:rsidRPr="00DA67A9" w:rsidRDefault="00DA67A9" w:rsidP="00DA67A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ind w:firstLineChars="200" w:firstLine="482"/>
        <w:contextualSpacing/>
        <w:rPr>
          <w:rFonts w:ascii="Times New Roman"/>
          <w:b/>
          <w:sz w:val="24"/>
          <w:szCs w:val="24"/>
        </w:rPr>
      </w:pPr>
      <w:r w:rsidRPr="00DA67A9">
        <w:rPr>
          <w:rFonts w:ascii="Times New Roman"/>
          <w:b/>
          <w:sz w:val="24"/>
          <w:szCs w:val="24"/>
        </w:rPr>
        <w:t>一、背景概况</w:t>
      </w:r>
    </w:p>
    <w:p w14:paraId="1BB3A8EA" w14:textId="263FD032" w:rsidR="00DA67A9" w:rsidRDefault="00DA67A9" w:rsidP="003755B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  <w:r w:rsidRPr="00DA67A9">
        <w:rPr>
          <w:rFonts w:ascii="Times New Roman"/>
          <w:sz w:val="24"/>
          <w:szCs w:val="24"/>
        </w:rPr>
        <w:t>经</w:t>
      </w:r>
      <w:r w:rsidR="00E22FF9" w:rsidRPr="00DA67A9">
        <w:rPr>
          <w:rFonts w:ascii="Times New Roman"/>
          <w:sz w:val="24"/>
          <w:szCs w:val="24"/>
        </w:rPr>
        <w:t>山东步长制药股份有限公司（以下简称</w:t>
      </w:r>
      <w:r w:rsidR="00E22FF9" w:rsidRPr="00DA67A9">
        <w:rPr>
          <w:rFonts w:ascii="Times New Roman"/>
          <w:sz w:val="24"/>
          <w:szCs w:val="24"/>
        </w:rPr>
        <w:t>“</w:t>
      </w:r>
      <w:r w:rsidR="00E22FF9" w:rsidRPr="00DA67A9">
        <w:rPr>
          <w:rFonts w:ascii="Times New Roman"/>
          <w:sz w:val="24"/>
          <w:szCs w:val="24"/>
        </w:rPr>
        <w:t>公司</w:t>
      </w:r>
      <w:r w:rsidR="00E22FF9" w:rsidRPr="00DA67A9">
        <w:rPr>
          <w:rFonts w:ascii="Times New Roman"/>
          <w:sz w:val="24"/>
          <w:szCs w:val="24"/>
        </w:rPr>
        <w:t>”</w:t>
      </w:r>
      <w:r w:rsidR="00E22FF9" w:rsidRPr="00DA67A9">
        <w:rPr>
          <w:rFonts w:ascii="Times New Roman"/>
          <w:sz w:val="24"/>
          <w:szCs w:val="24"/>
        </w:rPr>
        <w:t>）</w:t>
      </w:r>
      <w:r w:rsidRPr="00DA67A9">
        <w:rPr>
          <w:rFonts w:ascii="Times New Roman"/>
          <w:sz w:val="24"/>
          <w:szCs w:val="24"/>
        </w:rPr>
        <w:t>第二届董事会第二十五次（临时）会议审议通过，</w:t>
      </w:r>
      <w:r w:rsidR="00E22FF9" w:rsidRPr="00DA67A9">
        <w:rPr>
          <w:rFonts w:ascii="Times New Roman"/>
          <w:sz w:val="24"/>
          <w:szCs w:val="24"/>
        </w:rPr>
        <w:t>公司</w:t>
      </w:r>
      <w:r w:rsidRPr="00DA67A9">
        <w:rPr>
          <w:rFonts w:ascii="Times New Roman"/>
          <w:sz w:val="24"/>
          <w:szCs w:val="24"/>
        </w:rPr>
        <w:t>拟与南</w:t>
      </w:r>
      <w:proofErr w:type="gramStart"/>
      <w:r w:rsidRPr="00DA67A9">
        <w:rPr>
          <w:rFonts w:ascii="Times New Roman"/>
          <w:sz w:val="24"/>
          <w:szCs w:val="24"/>
        </w:rPr>
        <w:t>通联亚</w:t>
      </w:r>
      <w:proofErr w:type="gramEnd"/>
      <w:r w:rsidRPr="00DA67A9">
        <w:rPr>
          <w:rFonts w:ascii="Times New Roman"/>
          <w:sz w:val="24"/>
          <w:szCs w:val="24"/>
        </w:rPr>
        <w:t>药业有限公司（以下简称</w:t>
      </w:r>
      <w:r w:rsidRPr="00DA67A9">
        <w:rPr>
          <w:rFonts w:ascii="Times New Roman"/>
          <w:sz w:val="24"/>
          <w:szCs w:val="24"/>
        </w:rPr>
        <w:t>“</w:t>
      </w:r>
      <w:r w:rsidRPr="00DA67A9">
        <w:rPr>
          <w:rFonts w:ascii="Times New Roman"/>
          <w:sz w:val="24"/>
          <w:szCs w:val="24"/>
        </w:rPr>
        <w:t>南通联亚</w:t>
      </w:r>
      <w:r w:rsidRPr="00DA67A9">
        <w:rPr>
          <w:rFonts w:ascii="Times New Roman"/>
          <w:sz w:val="24"/>
          <w:szCs w:val="24"/>
        </w:rPr>
        <w:t>”</w:t>
      </w:r>
      <w:r w:rsidRPr="00DA67A9">
        <w:rPr>
          <w:rFonts w:ascii="Times New Roman"/>
          <w:sz w:val="24"/>
          <w:szCs w:val="24"/>
        </w:rPr>
        <w:t>）就硝苯地平控释片等</w:t>
      </w:r>
      <w:r w:rsidRPr="00DA67A9">
        <w:rPr>
          <w:rFonts w:ascii="Times New Roman"/>
          <w:sz w:val="24"/>
          <w:szCs w:val="24"/>
        </w:rPr>
        <w:t>5</w:t>
      </w:r>
      <w:r w:rsidRPr="00DA67A9">
        <w:rPr>
          <w:rFonts w:ascii="Times New Roman"/>
          <w:sz w:val="24"/>
          <w:szCs w:val="24"/>
        </w:rPr>
        <w:t>种产品签订开发、供应及销售协议。因双方谈判的进一步深入，公司</w:t>
      </w:r>
      <w:r w:rsidR="00F461DA">
        <w:rPr>
          <w:rFonts w:ascii="Times New Roman"/>
          <w:sz w:val="24"/>
          <w:szCs w:val="24"/>
        </w:rPr>
        <w:t>召开第二届董事会第二十七次（临时）会议</w:t>
      </w:r>
      <w:r w:rsidR="00F461DA">
        <w:rPr>
          <w:rFonts w:ascii="Times New Roman" w:hint="eastAsia"/>
          <w:sz w:val="24"/>
          <w:szCs w:val="24"/>
        </w:rPr>
        <w:t>，</w:t>
      </w:r>
      <w:r w:rsidR="00F461DA">
        <w:rPr>
          <w:rFonts w:ascii="Times New Roman"/>
          <w:sz w:val="24"/>
          <w:szCs w:val="24"/>
        </w:rPr>
        <w:t>对合作费用进行调整</w:t>
      </w:r>
      <w:r w:rsidR="007445C4">
        <w:rPr>
          <w:rFonts w:ascii="Times New Roman"/>
          <w:sz w:val="24"/>
          <w:szCs w:val="24"/>
        </w:rPr>
        <w:t>并签订正式协议</w:t>
      </w:r>
      <w:r w:rsidR="00F461DA">
        <w:rPr>
          <w:rFonts w:ascii="Times New Roman" w:hint="eastAsia"/>
          <w:sz w:val="24"/>
          <w:szCs w:val="24"/>
        </w:rPr>
        <w:t>。</w:t>
      </w:r>
      <w:r w:rsidRPr="00DA67A9">
        <w:rPr>
          <w:rFonts w:ascii="Times New Roman"/>
          <w:sz w:val="24"/>
          <w:szCs w:val="24"/>
        </w:rPr>
        <w:t>调整后，公司将承担合作产品总研发费用的百分之六十（</w:t>
      </w:r>
      <w:r w:rsidRPr="00DA67A9">
        <w:rPr>
          <w:rFonts w:ascii="Times New Roman"/>
          <w:sz w:val="24"/>
          <w:szCs w:val="24"/>
        </w:rPr>
        <w:t>60%</w:t>
      </w:r>
      <w:r w:rsidRPr="00DA67A9">
        <w:rPr>
          <w:rFonts w:ascii="Times New Roman"/>
          <w:sz w:val="24"/>
          <w:szCs w:val="24"/>
        </w:rPr>
        <w:t>），南</w:t>
      </w:r>
      <w:proofErr w:type="gramStart"/>
      <w:r w:rsidRPr="00DA67A9">
        <w:rPr>
          <w:rFonts w:ascii="Times New Roman"/>
          <w:sz w:val="24"/>
          <w:szCs w:val="24"/>
        </w:rPr>
        <w:t>通联亚承担</w:t>
      </w:r>
      <w:proofErr w:type="gramEnd"/>
      <w:r w:rsidRPr="00DA67A9">
        <w:rPr>
          <w:rFonts w:ascii="Times New Roman"/>
          <w:sz w:val="24"/>
          <w:szCs w:val="24"/>
        </w:rPr>
        <w:t>百分之四十（</w:t>
      </w:r>
      <w:r w:rsidRPr="00DA67A9">
        <w:rPr>
          <w:rFonts w:ascii="Times New Roman"/>
          <w:sz w:val="24"/>
          <w:szCs w:val="24"/>
        </w:rPr>
        <w:t>40%</w:t>
      </w:r>
      <w:r w:rsidRPr="00DA67A9">
        <w:rPr>
          <w:rFonts w:ascii="Times New Roman"/>
          <w:sz w:val="24"/>
          <w:szCs w:val="24"/>
        </w:rPr>
        <w:t>）。</w:t>
      </w:r>
      <w:r w:rsidR="00FA55C3">
        <w:rPr>
          <w:rFonts w:ascii="Times New Roman" w:hint="eastAsia"/>
          <w:sz w:val="24"/>
          <w:szCs w:val="24"/>
        </w:rPr>
        <w:t>此后，</w:t>
      </w:r>
      <w:r w:rsidR="00376CD5" w:rsidRPr="00376CD5">
        <w:rPr>
          <w:rFonts w:ascii="Times New Roman" w:hint="eastAsia"/>
          <w:sz w:val="24"/>
          <w:szCs w:val="24"/>
        </w:rPr>
        <w:t>公司与南</w:t>
      </w:r>
      <w:proofErr w:type="gramStart"/>
      <w:r w:rsidR="00376CD5" w:rsidRPr="00376CD5">
        <w:rPr>
          <w:rFonts w:ascii="Times New Roman" w:hint="eastAsia"/>
          <w:sz w:val="24"/>
          <w:szCs w:val="24"/>
        </w:rPr>
        <w:t>通联亚签订</w:t>
      </w:r>
      <w:proofErr w:type="gramEnd"/>
      <w:r w:rsidR="00376CD5" w:rsidRPr="00376CD5">
        <w:rPr>
          <w:rFonts w:ascii="Times New Roman" w:hint="eastAsia"/>
          <w:sz w:val="24"/>
          <w:szCs w:val="24"/>
        </w:rPr>
        <w:t>了《技术开发（合作）合同》</w:t>
      </w:r>
      <w:r w:rsidR="00FA55C3">
        <w:rPr>
          <w:rFonts w:ascii="Times New Roman" w:hint="eastAsia"/>
          <w:sz w:val="24"/>
          <w:szCs w:val="24"/>
        </w:rPr>
        <w:t>。</w:t>
      </w:r>
      <w:r w:rsidR="00D9344F">
        <w:rPr>
          <w:rFonts w:ascii="Times New Roman" w:hint="eastAsia"/>
          <w:sz w:val="24"/>
          <w:szCs w:val="24"/>
        </w:rPr>
        <w:t>另外，</w:t>
      </w:r>
      <w:r w:rsidR="005160A7">
        <w:rPr>
          <w:rFonts w:ascii="Times New Roman" w:hint="eastAsia"/>
          <w:sz w:val="24"/>
          <w:szCs w:val="24"/>
        </w:rPr>
        <w:t>公司</w:t>
      </w:r>
      <w:r w:rsidR="004E16A3" w:rsidRPr="004E16A3">
        <w:rPr>
          <w:rFonts w:ascii="Times New Roman" w:hint="eastAsia"/>
          <w:sz w:val="24"/>
          <w:szCs w:val="24"/>
        </w:rPr>
        <w:t>与南</w:t>
      </w:r>
      <w:proofErr w:type="gramStart"/>
      <w:r w:rsidR="004E16A3" w:rsidRPr="004E16A3">
        <w:rPr>
          <w:rFonts w:ascii="Times New Roman" w:hint="eastAsia"/>
          <w:sz w:val="24"/>
          <w:szCs w:val="24"/>
        </w:rPr>
        <w:t>通联亚合作</w:t>
      </w:r>
      <w:proofErr w:type="gramEnd"/>
      <w:r w:rsidR="004E16A3" w:rsidRPr="004E16A3">
        <w:rPr>
          <w:rFonts w:ascii="Times New Roman" w:hint="eastAsia"/>
          <w:sz w:val="24"/>
          <w:szCs w:val="24"/>
        </w:rPr>
        <w:t>开发并取得国内独家代理的</w:t>
      </w:r>
      <w:proofErr w:type="spellStart"/>
      <w:r w:rsidR="004E16A3" w:rsidRPr="004E16A3">
        <w:rPr>
          <w:rFonts w:ascii="Times New Roman" w:hint="eastAsia"/>
          <w:sz w:val="24"/>
          <w:szCs w:val="24"/>
        </w:rPr>
        <w:t>Metoprolol</w:t>
      </w:r>
      <w:proofErr w:type="spellEnd"/>
      <w:r w:rsidR="004E16A3" w:rsidRPr="004E16A3">
        <w:rPr>
          <w:rFonts w:ascii="Times New Roman" w:hint="eastAsia"/>
          <w:sz w:val="24"/>
          <w:szCs w:val="24"/>
        </w:rPr>
        <w:t xml:space="preserve"> Succinate Extended-Release Tablets</w:t>
      </w:r>
      <w:r w:rsidR="004E16A3" w:rsidRPr="004E16A3">
        <w:rPr>
          <w:rFonts w:ascii="Times New Roman" w:hint="eastAsia"/>
          <w:sz w:val="24"/>
          <w:szCs w:val="24"/>
        </w:rPr>
        <w:t>（琥珀酸美托洛尔缓释片）获得了简略新药申请的批准</w:t>
      </w:r>
      <w:r w:rsidR="004E16A3">
        <w:rPr>
          <w:rFonts w:ascii="Times New Roman" w:hint="eastAsia"/>
          <w:sz w:val="24"/>
          <w:szCs w:val="24"/>
        </w:rPr>
        <w:t>。</w:t>
      </w:r>
      <w:r w:rsidRPr="00DA67A9">
        <w:rPr>
          <w:rFonts w:ascii="Times New Roman"/>
          <w:sz w:val="24"/>
          <w:szCs w:val="24"/>
        </w:rPr>
        <w:t>具体内容详见公司于</w:t>
      </w:r>
      <w:r w:rsidRPr="00DA67A9">
        <w:rPr>
          <w:rFonts w:ascii="Times New Roman"/>
          <w:sz w:val="24"/>
          <w:szCs w:val="24"/>
        </w:rPr>
        <w:t>2017</w:t>
      </w:r>
      <w:r w:rsidRPr="00DA67A9">
        <w:rPr>
          <w:rFonts w:ascii="Times New Roman"/>
          <w:sz w:val="24"/>
          <w:szCs w:val="24"/>
        </w:rPr>
        <w:t>年</w:t>
      </w:r>
      <w:r w:rsidRPr="00DA67A9">
        <w:rPr>
          <w:rFonts w:ascii="Times New Roman"/>
          <w:sz w:val="24"/>
          <w:szCs w:val="24"/>
        </w:rPr>
        <w:t>8</w:t>
      </w:r>
      <w:r w:rsidRPr="00DA67A9">
        <w:rPr>
          <w:rFonts w:ascii="Times New Roman"/>
          <w:sz w:val="24"/>
          <w:szCs w:val="24"/>
        </w:rPr>
        <w:t>月</w:t>
      </w:r>
      <w:r w:rsidRPr="00DA67A9">
        <w:rPr>
          <w:rFonts w:ascii="Times New Roman"/>
          <w:sz w:val="24"/>
          <w:szCs w:val="24"/>
        </w:rPr>
        <w:t>18</w:t>
      </w:r>
      <w:r w:rsidRPr="00DA67A9">
        <w:rPr>
          <w:rFonts w:ascii="Times New Roman"/>
          <w:sz w:val="24"/>
          <w:szCs w:val="24"/>
        </w:rPr>
        <w:t>日</w:t>
      </w:r>
      <w:r>
        <w:rPr>
          <w:rFonts w:ascii="Times New Roman" w:hint="eastAsia"/>
          <w:sz w:val="24"/>
          <w:szCs w:val="24"/>
        </w:rPr>
        <w:t>、</w:t>
      </w:r>
      <w:r w:rsidRPr="00DA67A9">
        <w:rPr>
          <w:rFonts w:ascii="Times New Roman"/>
          <w:sz w:val="24"/>
          <w:szCs w:val="24"/>
        </w:rPr>
        <w:t>2017</w:t>
      </w:r>
      <w:r w:rsidRPr="00DA67A9">
        <w:rPr>
          <w:rFonts w:ascii="Times New Roman"/>
          <w:sz w:val="24"/>
          <w:szCs w:val="24"/>
        </w:rPr>
        <w:t>年</w:t>
      </w:r>
      <w:r w:rsidRPr="00DA67A9">
        <w:rPr>
          <w:rFonts w:ascii="Times New Roman"/>
          <w:sz w:val="24"/>
          <w:szCs w:val="24"/>
        </w:rPr>
        <w:t>10</w:t>
      </w:r>
      <w:r w:rsidRPr="00DA67A9">
        <w:rPr>
          <w:rFonts w:ascii="Times New Roman"/>
          <w:sz w:val="24"/>
          <w:szCs w:val="24"/>
        </w:rPr>
        <w:t>月</w:t>
      </w:r>
      <w:r w:rsidRPr="00DA67A9">
        <w:rPr>
          <w:rFonts w:ascii="Times New Roman"/>
          <w:sz w:val="24"/>
          <w:szCs w:val="24"/>
        </w:rPr>
        <w:t>26</w:t>
      </w:r>
      <w:r w:rsidRPr="00DA67A9">
        <w:rPr>
          <w:rFonts w:ascii="Times New Roman"/>
          <w:sz w:val="24"/>
          <w:szCs w:val="24"/>
        </w:rPr>
        <w:t>日</w:t>
      </w:r>
      <w:r w:rsidR="004E16A3">
        <w:rPr>
          <w:rFonts w:ascii="Times New Roman" w:hint="eastAsia"/>
          <w:sz w:val="24"/>
          <w:szCs w:val="24"/>
        </w:rPr>
        <w:t>、</w:t>
      </w: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017</w:t>
      </w:r>
      <w:r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月</w:t>
      </w:r>
      <w:r>
        <w:rPr>
          <w:rFonts w:ascii="Times New Roman" w:hint="eastAsia"/>
          <w:sz w:val="24"/>
          <w:szCs w:val="24"/>
        </w:rPr>
        <w:t>9</w:t>
      </w:r>
      <w:r>
        <w:rPr>
          <w:rFonts w:ascii="Times New Roman" w:hint="eastAsia"/>
          <w:sz w:val="24"/>
          <w:szCs w:val="24"/>
        </w:rPr>
        <w:t>日</w:t>
      </w:r>
      <w:r w:rsidR="004E16A3">
        <w:rPr>
          <w:rFonts w:ascii="Times New Roman" w:hint="eastAsia"/>
          <w:sz w:val="24"/>
          <w:szCs w:val="24"/>
        </w:rPr>
        <w:t>及</w:t>
      </w:r>
      <w:r w:rsidR="004E16A3">
        <w:rPr>
          <w:rFonts w:ascii="Times New Roman" w:hint="eastAsia"/>
          <w:sz w:val="24"/>
          <w:szCs w:val="24"/>
        </w:rPr>
        <w:t>2018</w:t>
      </w:r>
      <w:r w:rsidR="004E16A3">
        <w:rPr>
          <w:rFonts w:ascii="Times New Roman" w:hint="eastAsia"/>
          <w:sz w:val="24"/>
          <w:szCs w:val="24"/>
        </w:rPr>
        <w:t>年</w:t>
      </w:r>
      <w:r w:rsidR="004E16A3">
        <w:rPr>
          <w:rFonts w:ascii="Times New Roman" w:hint="eastAsia"/>
          <w:sz w:val="24"/>
          <w:szCs w:val="24"/>
        </w:rPr>
        <w:t>2</w:t>
      </w:r>
      <w:r w:rsidR="004E16A3">
        <w:rPr>
          <w:rFonts w:ascii="Times New Roman" w:hint="eastAsia"/>
          <w:sz w:val="24"/>
          <w:szCs w:val="24"/>
        </w:rPr>
        <w:t>月</w:t>
      </w:r>
      <w:r w:rsidR="004E16A3">
        <w:rPr>
          <w:rFonts w:ascii="Times New Roman" w:hint="eastAsia"/>
          <w:sz w:val="24"/>
          <w:szCs w:val="24"/>
        </w:rPr>
        <w:t>13</w:t>
      </w:r>
      <w:r w:rsidR="004E16A3">
        <w:rPr>
          <w:rFonts w:ascii="Times New Roman" w:hint="eastAsia"/>
          <w:sz w:val="24"/>
          <w:szCs w:val="24"/>
        </w:rPr>
        <w:t>日</w:t>
      </w:r>
      <w:r w:rsidR="004E16A3">
        <w:rPr>
          <w:rFonts w:ascii="Times New Roman"/>
          <w:sz w:val="24"/>
          <w:szCs w:val="24"/>
        </w:rPr>
        <w:t>披露</w:t>
      </w:r>
      <w:r w:rsidRPr="00DA67A9">
        <w:rPr>
          <w:rFonts w:ascii="Times New Roman"/>
          <w:sz w:val="24"/>
          <w:szCs w:val="24"/>
        </w:rPr>
        <w:t>的公告。</w:t>
      </w:r>
    </w:p>
    <w:p w14:paraId="5663DC12" w14:textId="111F27CB" w:rsidR="00E22FF9" w:rsidRPr="00E22FF9" w:rsidRDefault="00E22FF9" w:rsidP="00DF097C">
      <w:pPr>
        <w:pStyle w:val="a5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contextualSpacing/>
        <w:rPr>
          <w:rFonts w:ascii="Times New Roman"/>
          <w:b/>
          <w:sz w:val="24"/>
          <w:szCs w:val="24"/>
        </w:rPr>
      </w:pPr>
      <w:r w:rsidRPr="00E22FF9">
        <w:rPr>
          <w:rFonts w:ascii="Times New Roman" w:hint="eastAsia"/>
          <w:b/>
          <w:sz w:val="24"/>
          <w:szCs w:val="24"/>
        </w:rPr>
        <w:t>本次进展情况</w:t>
      </w:r>
    </w:p>
    <w:p w14:paraId="147BB1CA" w14:textId="4D88B784" w:rsidR="00DF097C" w:rsidRDefault="00677D51" w:rsidP="00DF097C">
      <w:pPr>
        <w:pStyle w:val="a5"/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近日</w:t>
      </w:r>
      <w:r>
        <w:rPr>
          <w:rFonts w:ascii="Times New Roman" w:hint="eastAsia"/>
          <w:sz w:val="24"/>
          <w:szCs w:val="24"/>
        </w:rPr>
        <w:t>，</w:t>
      </w:r>
      <w:r w:rsidR="004E16A3">
        <w:rPr>
          <w:rFonts w:ascii="Times New Roman"/>
          <w:sz w:val="24"/>
          <w:szCs w:val="24"/>
        </w:rPr>
        <w:t>公司与</w:t>
      </w:r>
      <w:r w:rsidR="004E16A3" w:rsidRPr="00DA67A9">
        <w:rPr>
          <w:rFonts w:ascii="Times New Roman"/>
          <w:sz w:val="24"/>
          <w:szCs w:val="24"/>
        </w:rPr>
        <w:t>南</w:t>
      </w:r>
      <w:proofErr w:type="gramStart"/>
      <w:r w:rsidR="004E16A3" w:rsidRPr="00DA67A9">
        <w:rPr>
          <w:rFonts w:ascii="Times New Roman"/>
          <w:sz w:val="24"/>
          <w:szCs w:val="24"/>
        </w:rPr>
        <w:t>通联亚</w:t>
      </w:r>
      <w:r w:rsidR="004E16A3">
        <w:rPr>
          <w:rFonts w:ascii="Times New Roman"/>
          <w:sz w:val="24"/>
          <w:szCs w:val="24"/>
        </w:rPr>
        <w:t>签订</w:t>
      </w:r>
      <w:proofErr w:type="gramEnd"/>
      <w:r w:rsidR="00DF097C">
        <w:rPr>
          <w:rFonts w:ascii="Times New Roman" w:hint="eastAsia"/>
          <w:sz w:val="24"/>
          <w:szCs w:val="24"/>
        </w:rPr>
        <w:t>《技术开发（合作）合同之合同变更协议》，双方就原协议变更有关事宜，具体内容如下：</w:t>
      </w:r>
    </w:p>
    <w:p w14:paraId="594B007C" w14:textId="517B2594" w:rsidR="00DF097C" w:rsidRDefault="00DF097C" w:rsidP="00DF097C">
      <w:pPr>
        <w:pStyle w:val="a5"/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、变更条款</w:t>
      </w:r>
    </w:p>
    <w:p w14:paraId="7E136E1A" w14:textId="7B93F132" w:rsidR="00DF097C" w:rsidRDefault="00DF097C" w:rsidP="00DF097C">
      <w:pPr>
        <w:pStyle w:val="a5"/>
        <w:spacing w:beforeLines="50" w:before="156" w:afterLines="50" w:after="156" w:line="360" w:lineRule="auto"/>
        <w:ind w:left="480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原协议合作产品</w:t>
      </w:r>
      <w:r>
        <w:rPr>
          <w:rFonts w:ascii="Times New Roman" w:hint="eastAsia"/>
          <w:sz w:val="24"/>
          <w:szCs w:val="24"/>
        </w:rPr>
        <w:t>“硝苯地平控释片”变更为“硝苯地平缓释片”。</w:t>
      </w:r>
    </w:p>
    <w:p w14:paraId="75990E10" w14:textId="54E4C72C" w:rsidR="00DF097C" w:rsidRPr="00DA67A9" w:rsidRDefault="00DF097C" w:rsidP="00DF097C">
      <w:pPr>
        <w:pStyle w:val="a5"/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、原协议中有关“硝苯地平控释片”的条款适用于“硝苯地平缓释片”。除该变更协议约定变更条款外，原协议其他条款仍适用。</w:t>
      </w:r>
    </w:p>
    <w:p w14:paraId="700996A8" w14:textId="73720C2A" w:rsidR="00EB670F" w:rsidRDefault="00DF097C" w:rsidP="003755B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ind w:firstLineChars="200" w:firstLine="482"/>
        <w:contextualSpacing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</w:t>
      </w:r>
      <w:r>
        <w:rPr>
          <w:rFonts w:ascii="Times New Roman"/>
          <w:b/>
          <w:sz w:val="24"/>
          <w:szCs w:val="24"/>
        </w:rPr>
        <w:t>、对公司的影响</w:t>
      </w:r>
    </w:p>
    <w:p w14:paraId="7949A390" w14:textId="0AE547B9" w:rsidR="00DF097C" w:rsidRPr="00F2515E" w:rsidRDefault="008F782B" w:rsidP="003A545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根据《</w:t>
      </w:r>
      <w:r w:rsidR="007A713D">
        <w:rPr>
          <w:rFonts w:ascii="Times New Roman" w:hint="eastAsia"/>
          <w:sz w:val="24"/>
          <w:szCs w:val="24"/>
        </w:rPr>
        <w:t>国家食品药品监督管理总局药品审评中心</w:t>
      </w:r>
      <w:r>
        <w:rPr>
          <w:rFonts w:ascii="Times New Roman" w:hint="eastAsia"/>
          <w:sz w:val="24"/>
          <w:szCs w:val="24"/>
        </w:rPr>
        <w:t>》</w:t>
      </w:r>
      <w:r w:rsidR="007A713D">
        <w:rPr>
          <w:rFonts w:ascii="Times New Roman" w:hint="eastAsia"/>
          <w:sz w:val="24"/>
          <w:szCs w:val="24"/>
        </w:rPr>
        <w:t>公示的纳入优先审评品种名单</w:t>
      </w:r>
      <w:r w:rsidR="003731A1">
        <w:rPr>
          <w:rFonts w:ascii="Times New Roman" w:hint="eastAsia"/>
          <w:sz w:val="24"/>
          <w:szCs w:val="24"/>
        </w:rPr>
        <w:t>，</w:t>
      </w:r>
      <w:r>
        <w:rPr>
          <w:rFonts w:ascii="Times New Roman" w:hint="eastAsia"/>
          <w:sz w:val="24"/>
          <w:szCs w:val="24"/>
        </w:rPr>
        <w:t>南</w:t>
      </w:r>
      <w:proofErr w:type="gramStart"/>
      <w:r>
        <w:rPr>
          <w:rFonts w:ascii="Times New Roman" w:hint="eastAsia"/>
          <w:sz w:val="24"/>
          <w:szCs w:val="24"/>
        </w:rPr>
        <w:t>通联亚</w:t>
      </w:r>
      <w:proofErr w:type="gramEnd"/>
      <w:r w:rsidRPr="00AB5C79">
        <w:rPr>
          <w:rFonts w:ascii="Times New Roman" w:hint="eastAsia"/>
          <w:color w:val="000000"/>
          <w:sz w:val="24"/>
          <w:szCs w:val="24"/>
        </w:rPr>
        <w:t>研发</w:t>
      </w:r>
      <w:r>
        <w:rPr>
          <w:rFonts w:ascii="Times New Roman" w:hint="eastAsia"/>
          <w:sz w:val="24"/>
          <w:szCs w:val="24"/>
        </w:rPr>
        <w:t>的“</w:t>
      </w:r>
      <w:r w:rsidR="003731A1">
        <w:rPr>
          <w:rFonts w:ascii="Times New Roman" w:hint="eastAsia"/>
          <w:sz w:val="24"/>
          <w:szCs w:val="24"/>
        </w:rPr>
        <w:t>硝苯地平缓释片</w:t>
      </w:r>
      <w:r>
        <w:rPr>
          <w:rFonts w:ascii="Times New Roman" w:hint="eastAsia"/>
          <w:sz w:val="24"/>
          <w:szCs w:val="24"/>
        </w:rPr>
        <w:t>”</w:t>
      </w:r>
      <w:r w:rsidR="007A713D">
        <w:rPr>
          <w:rFonts w:ascii="Times New Roman" w:hint="eastAsia"/>
          <w:sz w:val="24"/>
          <w:szCs w:val="24"/>
        </w:rPr>
        <w:t>被纳入该名</w:t>
      </w:r>
      <w:bookmarkStart w:id="0" w:name="_GoBack"/>
      <w:bookmarkEnd w:id="0"/>
      <w:r w:rsidR="007A713D">
        <w:rPr>
          <w:rFonts w:ascii="Times New Roman" w:hint="eastAsia"/>
          <w:sz w:val="24"/>
          <w:szCs w:val="24"/>
        </w:rPr>
        <w:t>单中</w:t>
      </w:r>
      <w:r w:rsidR="00DD5BD0">
        <w:rPr>
          <w:rFonts w:ascii="Times New Roman" w:hint="eastAsia"/>
          <w:sz w:val="24"/>
          <w:szCs w:val="24"/>
        </w:rPr>
        <w:t>，</w:t>
      </w:r>
      <w:r>
        <w:rPr>
          <w:rFonts w:ascii="Times New Roman" w:hint="eastAsia"/>
          <w:sz w:val="24"/>
          <w:szCs w:val="24"/>
        </w:rPr>
        <w:t>有利于</w:t>
      </w:r>
      <w:r w:rsidR="00B869D0">
        <w:rPr>
          <w:rFonts w:ascii="Times New Roman" w:hint="eastAsia"/>
          <w:sz w:val="24"/>
          <w:szCs w:val="24"/>
        </w:rPr>
        <w:t>加速该产品的上市时间，</w:t>
      </w:r>
      <w:r>
        <w:rPr>
          <w:rFonts w:ascii="Times New Roman" w:hint="eastAsia"/>
          <w:sz w:val="24"/>
          <w:szCs w:val="24"/>
        </w:rPr>
        <w:t>提高该产</w:t>
      </w:r>
      <w:r>
        <w:rPr>
          <w:rFonts w:ascii="Times New Roman" w:hint="eastAsia"/>
          <w:sz w:val="24"/>
          <w:szCs w:val="24"/>
        </w:rPr>
        <w:lastRenderedPageBreak/>
        <w:t>品</w:t>
      </w:r>
      <w:r w:rsidR="007A713D">
        <w:rPr>
          <w:rFonts w:ascii="Times New Roman" w:hint="eastAsia"/>
          <w:sz w:val="24"/>
          <w:szCs w:val="24"/>
        </w:rPr>
        <w:t>后续</w:t>
      </w:r>
      <w:r>
        <w:rPr>
          <w:rFonts w:ascii="Times New Roman" w:hint="eastAsia"/>
          <w:sz w:val="24"/>
          <w:szCs w:val="24"/>
        </w:rPr>
        <w:t>生产</w:t>
      </w:r>
      <w:r w:rsidR="007A713D">
        <w:rPr>
          <w:rFonts w:ascii="Times New Roman" w:hint="eastAsia"/>
          <w:sz w:val="24"/>
          <w:szCs w:val="24"/>
        </w:rPr>
        <w:t>及销售</w:t>
      </w:r>
      <w:r>
        <w:rPr>
          <w:rFonts w:ascii="Times New Roman" w:hint="eastAsia"/>
          <w:sz w:val="24"/>
          <w:szCs w:val="24"/>
        </w:rPr>
        <w:t>效率</w:t>
      </w:r>
      <w:r w:rsidR="00B869D0">
        <w:rPr>
          <w:rFonts w:ascii="Times New Roman" w:hint="eastAsia"/>
          <w:sz w:val="24"/>
          <w:szCs w:val="24"/>
        </w:rPr>
        <w:t>，</w:t>
      </w:r>
      <w:r>
        <w:rPr>
          <w:rFonts w:ascii="Times New Roman" w:hint="eastAsia"/>
          <w:sz w:val="24"/>
          <w:szCs w:val="24"/>
        </w:rPr>
        <w:t>有利于公司的长远发展</w:t>
      </w:r>
      <w:r>
        <w:rPr>
          <w:rFonts w:ascii="Times New Roman" w:hint="eastAsia"/>
          <w:sz w:val="24"/>
          <w:szCs w:val="24"/>
        </w:rPr>
        <w:t>。</w:t>
      </w:r>
    </w:p>
    <w:p w14:paraId="74D32218" w14:textId="4A0A8427" w:rsidR="00EB670F" w:rsidRPr="00C31DD7" w:rsidRDefault="00DF097C" w:rsidP="003755BA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ind w:firstLineChars="200" w:firstLine="48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</w:t>
      </w:r>
      <w:r w:rsidR="00EB670F" w:rsidRPr="00C31DD7">
        <w:rPr>
          <w:rFonts w:ascii="Times New Roman"/>
          <w:b/>
          <w:sz w:val="24"/>
          <w:szCs w:val="24"/>
        </w:rPr>
        <w:t>、风险提示</w:t>
      </w:r>
    </w:p>
    <w:p w14:paraId="34AA4E78" w14:textId="44276C2B" w:rsidR="00522F80" w:rsidRDefault="00522F80" w:rsidP="009C0465">
      <w:pPr>
        <w:pStyle w:val="a5"/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由于</w:t>
      </w:r>
      <w:r w:rsidR="009C0465">
        <w:rPr>
          <w:rFonts w:ascii="Times New Roman" w:hint="eastAsia"/>
          <w:sz w:val="24"/>
          <w:szCs w:val="24"/>
        </w:rPr>
        <w:t>药品</w:t>
      </w:r>
      <w:r>
        <w:rPr>
          <w:rFonts w:ascii="Times New Roman" w:hint="eastAsia"/>
          <w:sz w:val="24"/>
          <w:szCs w:val="24"/>
        </w:rPr>
        <w:t>存在研发周期长、风险高等特点</w:t>
      </w:r>
      <w:r w:rsidR="005C0F11" w:rsidRPr="005C0F11">
        <w:rPr>
          <w:rFonts w:ascii="Times New Roman" w:hint="eastAsia"/>
          <w:sz w:val="24"/>
          <w:szCs w:val="24"/>
        </w:rPr>
        <w:t>，合作产品最终能否成功获批上市存在一定风</w:t>
      </w:r>
      <w:r>
        <w:rPr>
          <w:rFonts w:ascii="Times New Roman" w:hint="eastAsia"/>
          <w:sz w:val="24"/>
          <w:szCs w:val="24"/>
        </w:rPr>
        <w:t>险。若合作产品能够成功上市，由于产品的实际销售不可预估</w:t>
      </w:r>
      <w:r w:rsidR="005C0F11" w:rsidRPr="005C0F11">
        <w:rPr>
          <w:rFonts w:ascii="Times New Roman" w:hint="eastAsia"/>
          <w:sz w:val="24"/>
          <w:szCs w:val="24"/>
        </w:rPr>
        <w:t>，未来对公司经营业绩的影响尚存在不确定性。</w:t>
      </w:r>
      <w:r w:rsidR="009C0465" w:rsidRPr="005C0F11">
        <w:rPr>
          <w:rFonts w:ascii="Times New Roman" w:hint="eastAsia"/>
          <w:sz w:val="24"/>
          <w:szCs w:val="24"/>
        </w:rPr>
        <w:t>敬请广大投资者注意投资风险。</w:t>
      </w:r>
    </w:p>
    <w:p w14:paraId="160A11F6" w14:textId="049128AA" w:rsidR="005C0F11" w:rsidRDefault="005C0F11" w:rsidP="009C0465">
      <w:pPr>
        <w:pStyle w:val="a5"/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  <w:r w:rsidRPr="005C0F11">
        <w:rPr>
          <w:rFonts w:ascii="Times New Roman" w:hint="eastAsia"/>
          <w:sz w:val="24"/>
          <w:szCs w:val="24"/>
        </w:rPr>
        <w:t>公司将按照法律、法规、规范性文件的要求，跟踪合作项目的后续进展，及时履行信息披露义务。</w:t>
      </w:r>
    </w:p>
    <w:p w14:paraId="1CD5F2F1" w14:textId="77777777" w:rsidR="005C0F11" w:rsidRDefault="005C0F11" w:rsidP="005C0F1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ind w:firstLineChars="200" w:firstLine="480"/>
        <w:contextualSpacing/>
        <w:rPr>
          <w:rFonts w:ascii="Times New Roman"/>
          <w:sz w:val="24"/>
          <w:szCs w:val="24"/>
        </w:rPr>
      </w:pPr>
    </w:p>
    <w:p w14:paraId="5CC70F01" w14:textId="1B5FBDC5" w:rsidR="00EB670F" w:rsidRPr="00C31DD7" w:rsidRDefault="00EB670F" w:rsidP="005C0F1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Lines="50" w:before="156" w:afterLines="50" w:after="156" w:line="360" w:lineRule="auto"/>
        <w:ind w:firstLineChars="200" w:firstLine="480"/>
        <w:contextualSpacing/>
        <w:rPr>
          <w:rFonts w:ascii="Times New Roman" w:hAnsi="Times New Roman"/>
          <w:sz w:val="24"/>
          <w:szCs w:val="24"/>
        </w:rPr>
      </w:pPr>
      <w:r w:rsidRPr="00C31DD7">
        <w:rPr>
          <w:rFonts w:ascii="Times New Roman"/>
          <w:sz w:val="24"/>
          <w:szCs w:val="24"/>
        </w:rPr>
        <w:t>特此公告。</w:t>
      </w:r>
    </w:p>
    <w:p w14:paraId="5B97706E" w14:textId="77777777" w:rsidR="00EB670F" w:rsidRPr="00C31DD7" w:rsidRDefault="00EB670F" w:rsidP="003755BA">
      <w:pPr>
        <w:autoSpaceDE w:val="0"/>
        <w:autoSpaceDN w:val="0"/>
        <w:spacing w:beforeLines="50" w:before="156" w:afterLines="50" w:after="156" w:line="360" w:lineRule="auto"/>
        <w:ind w:firstLineChars="200" w:firstLine="480"/>
        <w:contextualSpacing/>
        <w:jc w:val="right"/>
        <w:rPr>
          <w:rFonts w:ascii="Times New Roman" w:hAnsi="Times New Roman"/>
          <w:color w:val="000000"/>
          <w:sz w:val="24"/>
        </w:rPr>
      </w:pPr>
      <w:r w:rsidRPr="00C31DD7">
        <w:rPr>
          <w:rFonts w:ascii="Times New Roman" w:hAnsi="KAPJJC+ËÎÌå"/>
          <w:color w:val="000000"/>
          <w:sz w:val="24"/>
        </w:rPr>
        <w:t>山东步长制药股份有限公司董事会</w:t>
      </w:r>
    </w:p>
    <w:p w14:paraId="5BC10859" w14:textId="57594831" w:rsidR="00EB670F" w:rsidRPr="00C31DD7" w:rsidRDefault="00EB670F" w:rsidP="0049515B">
      <w:pPr>
        <w:autoSpaceDE w:val="0"/>
        <w:autoSpaceDN w:val="0"/>
        <w:spacing w:beforeLines="50" w:before="156" w:afterLines="50" w:after="156" w:line="360" w:lineRule="auto"/>
        <w:ind w:right="480" w:firstLineChars="200" w:firstLine="480"/>
        <w:contextualSpacing/>
        <w:jc w:val="right"/>
        <w:rPr>
          <w:rFonts w:ascii="Times New Roman" w:hAnsi="Times New Roman"/>
        </w:rPr>
      </w:pPr>
      <w:r w:rsidRPr="005C0F11">
        <w:rPr>
          <w:rFonts w:ascii="Times New Roman" w:hAnsi="Times New Roman"/>
          <w:color w:val="000000"/>
          <w:sz w:val="24"/>
        </w:rPr>
        <w:t>201</w:t>
      </w:r>
      <w:r w:rsidR="00982122" w:rsidRPr="005C0F11">
        <w:rPr>
          <w:rFonts w:ascii="Times New Roman" w:hAnsi="Times New Roman"/>
          <w:color w:val="000000"/>
          <w:sz w:val="24"/>
        </w:rPr>
        <w:t>9</w:t>
      </w:r>
      <w:r w:rsidRPr="005C0F11">
        <w:rPr>
          <w:rFonts w:ascii="Times New Roman" w:hAnsi="宋体"/>
          <w:color w:val="000000"/>
          <w:sz w:val="24"/>
        </w:rPr>
        <w:t>年</w:t>
      </w:r>
      <w:r w:rsidR="005C0F11" w:rsidRPr="005C0F11">
        <w:rPr>
          <w:rFonts w:ascii="Times New Roman" w:hAnsi="Times New Roman" w:hint="eastAsia"/>
          <w:color w:val="000000"/>
          <w:sz w:val="24"/>
        </w:rPr>
        <w:t>1</w:t>
      </w:r>
      <w:r w:rsidRPr="005C0F11">
        <w:rPr>
          <w:rFonts w:ascii="Times New Roman" w:hAnsi="宋体"/>
          <w:color w:val="000000"/>
          <w:sz w:val="24"/>
        </w:rPr>
        <w:t>月</w:t>
      </w:r>
      <w:r w:rsidR="002135C6">
        <w:rPr>
          <w:rFonts w:ascii="Times New Roman" w:hAnsi="Times New Roman" w:hint="eastAsia"/>
          <w:color w:val="000000"/>
          <w:sz w:val="24"/>
        </w:rPr>
        <w:t>26</w:t>
      </w:r>
      <w:r w:rsidRPr="005C0F11">
        <w:rPr>
          <w:rFonts w:ascii="Times New Roman" w:hAnsi="宋体"/>
          <w:color w:val="000000"/>
          <w:sz w:val="24"/>
        </w:rPr>
        <w:t>日</w:t>
      </w:r>
      <w:r w:rsidRPr="00C31DD7">
        <w:rPr>
          <w:rFonts w:ascii="Times New Roman" w:hAnsi="Times New Roman"/>
          <w:color w:val="000000"/>
          <w:sz w:val="24"/>
        </w:rPr>
        <w:t xml:space="preserve"> </w:t>
      </w:r>
    </w:p>
    <w:sectPr w:rsidR="00EB670F" w:rsidRPr="00C31DD7" w:rsidSect="00817CA8">
      <w:headerReference w:type="default" r:id="rId7"/>
      <w:pgSz w:w="11906" w:h="16838"/>
      <w:pgMar w:top="779" w:right="1134" w:bottom="1134" w:left="1134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AEA9C" w14:textId="77777777" w:rsidR="00AB5C79" w:rsidRDefault="00AB5C79" w:rsidP="00F1114A">
      <w:r>
        <w:separator/>
      </w:r>
    </w:p>
  </w:endnote>
  <w:endnote w:type="continuationSeparator" w:id="0">
    <w:p w14:paraId="6FF181B3" w14:textId="77777777" w:rsidR="00AB5C79" w:rsidRDefault="00AB5C79" w:rsidP="00F1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PJJC+ËÎ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1D742" w14:textId="77777777" w:rsidR="00AB5C79" w:rsidRDefault="00AB5C79" w:rsidP="00F1114A">
      <w:r>
        <w:separator/>
      </w:r>
    </w:p>
  </w:footnote>
  <w:footnote w:type="continuationSeparator" w:id="0">
    <w:p w14:paraId="0791BED6" w14:textId="77777777" w:rsidR="00AB5C79" w:rsidRDefault="00AB5C79" w:rsidP="00F1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EDD13" w14:textId="77777777" w:rsidR="00EB670F" w:rsidRDefault="00EB670F" w:rsidP="00082E7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E069E"/>
    <w:multiLevelType w:val="hybridMultilevel"/>
    <w:tmpl w:val="F91AE400"/>
    <w:lvl w:ilvl="0" w:tplc="B68A70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2F3D2F"/>
    <w:multiLevelType w:val="hybridMultilevel"/>
    <w:tmpl w:val="77B60E98"/>
    <w:lvl w:ilvl="0" w:tplc="14D0C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B55183"/>
    <w:multiLevelType w:val="hybridMultilevel"/>
    <w:tmpl w:val="415CE1C8"/>
    <w:lvl w:ilvl="0" w:tplc="A5400B9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3456B59"/>
    <w:multiLevelType w:val="hybridMultilevel"/>
    <w:tmpl w:val="8BEC6278"/>
    <w:lvl w:ilvl="0" w:tplc="D5280808">
      <w:start w:val="2"/>
      <w:numFmt w:val="japaneseCounting"/>
      <w:lvlText w:val="%1、"/>
      <w:lvlJc w:val="left"/>
      <w:pPr>
        <w:ind w:left="930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14A"/>
    <w:rsid w:val="00012914"/>
    <w:rsid w:val="000138F3"/>
    <w:rsid w:val="00032F33"/>
    <w:rsid w:val="00036722"/>
    <w:rsid w:val="00037DD4"/>
    <w:rsid w:val="000475AE"/>
    <w:rsid w:val="00047718"/>
    <w:rsid w:val="00047DF8"/>
    <w:rsid w:val="00051E9F"/>
    <w:rsid w:val="000665DA"/>
    <w:rsid w:val="000742B4"/>
    <w:rsid w:val="00082E7A"/>
    <w:rsid w:val="000962E4"/>
    <w:rsid w:val="00097CD0"/>
    <w:rsid w:val="000A3E05"/>
    <w:rsid w:val="000D7FDB"/>
    <w:rsid w:val="000E0371"/>
    <w:rsid w:val="00102781"/>
    <w:rsid w:val="001035C4"/>
    <w:rsid w:val="0011547E"/>
    <w:rsid w:val="00131480"/>
    <w:rsid w:val="00137737"/>
    <w:rsid w:val="00142273"/>
    <w:rsid w:val="0014334C"/>
    <w:rsid w:val="001533BF"/>
    <w:rsid w:val="00156B03"/>
    <w:rsid w:val="00180C47"/>
    <w:rsid w:val="001811A5"/>
    <w:rsid w:val="001B2B3A"/>
    <w:rsid w:val="001D4C12"/>
    <w:rsid w:val="002025BC"/>
    <w:rsid w:val="002135C6"/>
    <w:rsid w:val="00224099"/>
    <w:rsid w:val="00227883"/>
    <w:rsid w:val="002548C6"/>
    <w:rsid w:val="00257019"/>
    <w:rsid w:val="002808B3"/>
    <w:rsid w:val="00286D7B"/>
    <w:rsid w:val="002B181C"/>
    <w:rsid w:val="002D1024"/>
    <w:rsid w:val="002D2A12"/>
    <w:rsid w:val="002D62F7"/>
    <w:rsid w:val="002F0B0F"/>
    <w:rsid w:val="0030233D"/>
    <w:rsid w:val="00322EB7"/>
    <w:rsid w:val="00323068"/>
    <w:rsid w:val="00326177"/>
    <w:rsid w:val="00350541"/>
    <w:rsid w:val="003731A1"/>
    <w:rsid w:val="003755BA"/>
    <w:rsid w:val="00376CD5"/>
    <w:rsid w:val="00380214"/>
    <w:rsid w:val="00382472"/>
    <w:rsid w:val="003929A3"/>
    <w:rsid w:val="003A5451"/>
    <w:rsid w:val="003D1D4C"/>
    <w:rsid w:val="003E38C9"/>
    <w:rsid w:val="003E41F5"/>
    <w:rsid w:val="003E47F1"/>
    <w:rsid w:val="003E6BE8"/>
    <w:rsid w:val="003F2B2F"/>
    <w:rsid w:val="003F561D"/>
    <w:rsid w:val="00404BCB"/>
    <w:rsid w:val="0040582E"/>
    <w:rsid w:val="0041726B"/>
    <w:rsid w:val="0042016A"/>
    <w:rsid w:val="0043533C"/>
    <w:rsid w:val="00476A80"/>
    <w:rsid w:val="00483782"/>
    <w:rsid w:val="004837C3"/>
    <w:rsid w:val="0049515B"/>
    <w:rsid w:val="004B17C6"/>
    <w:rsid w:val="004B54F4"/>
    <w:rsid w:val="004E0BB0"/>
    <w:rsid w:val="004E16A3"/>
    <w:rsid w:val="004E1C3E"/>
    <w:rsid w:val="004E2376"/>
    <w:rsid w:val="005014E3"/>
    <w:rsid w:val="00507689"/>
    <w:rsid w:val="005160A7"/>
    <w:rsid w:val="0052187A"/>
    <w:rsid w:val="00522F80"/>
    <w:rsid w:val="00534E1D"/>
    <w:rsid w:val="0053638D"/>
    <w:rsid w:val="005367F4"/>
    <w:rsid w:val="00540DBA"/>
    <w:rsid w:val="00542D34"/>
    <w:rsid w:val="005541BA"/>
    <w:rsid w:val="00557207"/>
    <w:rsid w:val="00582F65"/>
    <w:rsid w:val="005A69EF"/>
    <w:rsid w:val="005B0278"/>
    <w:rsid w:val="005B3949"/>
    <w:rsid w:val="005C0F11"/>
    <w:rsid w:val="005F0ACB"/>
    <w:rsid w:val="00604892"/>
    <w:rsid w:val="006074D9"/>
    <w:rsid w:val="00616EFD"/>
    <w:rsid w:val="00630097"/>
    <w:rsid w:val="006409B8"/>
    <w:rsid w:val="00677D51"/>
    <w:rsid w:val="006B18D9"/>
    <w:rsid w:val="006B72A3"/>
    <w:rsid w:val="006C1B0E"/>
    <w:rsid w:val="006D09FA"/>
    <w:rsid w:val="006D1816"/>
    <w:rsid w:val="006D6BBD"/>
    <w:rsid w:val="00711C8B"/>
    <w:rsid w:val="007246C5"/>
    <w:rsid w:val="00740D89"/>
    <w:rsid w:val="007445C4"/>
    <w:rsid w:val="007534B8"/>
    <w:rsid w:val="00755BF5"/>
    <w:rsid w:val="0075755F"/>
    <w:rsid w:val="0078498F"/>
    <w:rsid w:val="007A23B7"/>
    <w:rsid w:val="007A570D"/>
    <w:rsid w:val="007A713D"/>
    <w:rsid w:val="007B0BAA"/>
    <w:rsid w:val="007B5A71"/>
    <w:rsid w:val="007E190C"/>
    <w:rsid w:val="007E5449"/>
    <w:rsid w:val="008075C4"/>
    <w:rsid w:val="00817CA8"/>
    <w:rsid w:val="00823ED8"/>
    <w:rsid w:val="00827A07"/>
    <w:rsid w:val="00840BDB"/>
    <w:rsid w:val="00857EAF"/>
    <w:rsid w:val="0086357B"/>
    <w:rsid w:val="00877116"/>
    <w:rsid w:val="00894571"/>
    <w:rsid w:val="008D3D53"/>
    <w:rsid w:val="008E6712"/>
    <w:rsid w:val="008F782B"/>
    <w:rsid w:val="00901A3C"/>
    <w:rsid w:val="00903AB3"/>
    <w:rsid w:val="00904268"/>
    <w:rsid w:val="00907A67"/>
    <w:rsid w:val="00915F3E"/>
    <w:rsid w:val="00920E3A"/>
    <w:rsid w:val="00924CBC"/>
    <w:rsid w:val="0093335D"/>
    <w:rsid w:val="009378F2"/>
    <w:rsid w:val="00940DE3"/>
    <w:rsid w:val="009616B1"/>
    <w:rsid w:val="00972CD7"/>
    <w:rsid w:val="00974872"/>
    <w:rsid w:val="0097768C"/>
    <w:rsid w:val="00981675"/>
    <w:rsid w:val="00982122"/>
    <w:rsid w:val="009A0E2B"/>
    <w:rsid w:val="009B7D71"/>
    <w:rsid w:val="009C0465"/>
    <w:rsid w:val="009C42A1"/>
    <w:rsid w:val="009C64E6"/>
    <w:rsid w:val="009D2D75"/>
    <w:rsid w:val="009E286A"/>
    <w:rsid w:val="009F0FEA"/>
    <w:rsid w:val="009F3072"/>
    <w:rsid w:val="00A1117C"/>
    <w:rsid w:val="00A249AE"/>
    <w:rsid w:val="00A35E7D"/>
    <w:rsid w:val="00A428ED"/>
    <w:rsid w:val="00A60774"/>
    <w:rsid w:val="00A62963"/>
    <w:rsid w:val="00A711AD"/>
    <w:rsid w:val="00A82931"/>
    <w:rsid w:val="00A97EFA"/>
    <w:rsid w:val="00AA7FD3"/>
    <w:rsid w:val="00AB5C79"/>
    <w:rsid w:val="00AD4CE3"/>
    <w:rsid w:val="00AD56A1"/>
    <w:rsid w:val="00AF7AA9"/>
    <w:rsid w:val="00B03F0C"/>
    <w:rsid w:val="00B34D7F"/>
    <w:rsid w:val="00B37374"/>
    <w:rsid w:val="00B42565"/>
    <w:rsid w:val="00B46562"/>
    <w:rsid w:val="00B506AF"/>
    <w:rsid w:val="00B54651"/>
    <w:rsid w:val="00B869D0"/>
    <w:rsid w:val="00B958DC"/>
    <w:rsid w:val="00B97D32"/>
    <w:rsid w:val="00BC324F"/>
    <w:rsid w:val="00BC51D0"/>
    <w:rsid w:val="00BD47AE"/>
    <w:rsid w:val="00BE3265"/>
    <w:rsid w:val="00BF61CB"/>
    <w:rsid w:val="00BF7C63"/>
    <w:rsid w:val="00C04140"/>
    <w:rsid w:val="00C11720"/>
    <w:rsid w:val="00C11A45"/>
    <w:rsid w:val="00C26392"/>
    <w:rsid w:val="00C31DD7"/>
    <w:rsid w:val="00C34333"/>
    <w:rsid w:val="00C640EF"/>
    <w:rsid w:val="00C66A39"/>
    <w:rsid w:val="00C67BAF"/>
    <w:rsid w:val="00C70A53"/>
    <w:rsid w:val="00C84DD9"/>
    <w:rsid w:val="00CA3921"/>
    <w:rsid w:val="00CB301F"/>
    <w:rsid w:val="00CC6F5C"/>
    <w:rsid w:val="00CD764B"/>
    <w:rsid w:val="00CE3C86"/>
    <w:rsid w:val="00CF1686"/>
    <w:rsid w:val="00CF24C6"/>
    <w:rsid w:val="00CF5760"/>
    <w:rsid w:val="00D03734"/>
    <w:rsid w:val="00D1019F"/>
    <w:rsid w:val="00D2348C"/>
    <w:rsid w:val="00D34CEF"/>
    <w:rsid w:val="00D41B2F"/>
    <w:rsid w:val="00D4618A"/>
    <w:rsid w:val="00D61A66"/>
    <w:rsid w:val="00D71C86"/>
    <w:rsid w:val="00D85502"/>
    <w:rsid w:val="00D914D5"/>
    <w:rsid w:val="00D9344F"/>
    <w:rsid w:val="00DA15A9"/>
    <w:rsid w:val="00DA4CE0"/>
    <w:rsid w:val="00DA67A9"/>
    <w:rsid w:val="00DA6F26"/>
    <w:rsid w:val="00DD50A0"/>
    <w:rsid w:val="00DD5BD0"/>
    <w:rsid w:val="00DF097C"/>
    <w:rsid w:val="00DF6A2F"/>
    <w:rsid w:val="00E00F39"/>
    <w:rsid w:val="00E06881"/>
    <w:rsid w:val="00E22FF9"/>
    <w:rsid w:val="00E27D27"/>
    <w:rsid w:val="00E33559"/>
    <w:rsid w:val="00E3571F"/>
    <w:rsid w:val="00E41273"/>
    <w:rsid w:val="00E451D2"/>
    <w:rsid w:val="00E83611"/>
    <w:rsid w:val="00E94DBC"/>
    <w:rsid w:val="00EB670F"/>
    <w:rsid w:val="00EC49A8"/>
    <w:rsid w:val="00EC5287"/>
    <w:rsid w:val="00ED43A1"/>
    <w:rsid w:val="00EF6065"/>
    <w:rsid w:val="00F02DD7"/>
    <w:rsid w:val="00F06AC4"/>
    <w:rsid w:val="00F1114A"/>
    <w:rsid w:val="00F163B2"/>
    <w:rsid w:val="00F2515E"/>
    <w:rsid w:val="00F27587"/>
    <w:rsid w:val="00F35520"/>
    <w:rsid w:val="00F43659"/>
    <w:rsid w:val="00F461DA"/>
    <w:rsid w:val="00F51CBD"/>
    <w:rsid w:val="00F5414D"/>
    <w:rsid w:val="00F54A53"/>
    <w:rsid w:val="00F55EF7"/>
    <w:rsid w:val="00F60F28"/>
    <w:rsid w:val="00F63AAE"/>
    <w:rsid w:val="00F8444A"/>
    <w:rsid w:val="00F97CCA"/>
    <w:rsid w:val="00FA55C3"/>
    <w:rsid w:val="00FB31B0"/>
    <w:rsid w:val="00FD4948"/>
    <w:rsid w:val="00FD5FEE"/>
    <w:rsid w:val="00FE0396"/>
    <w:rsid w:val="00FE1050"/>
    <w:rsid w:val="00FE5065"/>
    <w:rsid w:val="00FE5072"/>
    <w:rsid w:val="00FE6C5B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0B1CD7"/>
  <w15:docId w15:val="{AAF89024-9322-4091-BFEB-341F866A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1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114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1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114A"/>
    <w:rPr>
      <w:rFonts w:cs="Times New Roman"/>
      <w:sz w:val="18"/>
      <w:szCs w:val="18"/>
    </w:rPr>
  </w:style>
  <w:style w:type="paragraph" w:styleId="a5">
    <w:name w:val="No Spacing"/>
    <w:uiPriority w:val="99"/>
    <w:qFormat/>
    <w:rsid w:val="005541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2"/>
    </w:rPr>
  </w:style>
  <w:style w:type="character" w:styleId="a6">
    <w:name w:val="annotation reference"/>
    <w:uiPriority w:val="99"/>
    <w:semiHidden/>
    <w:unhideWhenUsed/>
    <w:rsid w:val="0093335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3335D"/>
    <w:pPr>
      <w:jc w:val="left"/>
    </w:pPr>
  </w:style>
  <w:style w:type="character" w:customStyle="1" w:styleId="Char1">
    <w:name w:val="批注文字 Char"/>
    <w:link w:val="a7"/>
    <w:uiPriority w:val="99"/>
    <w:semiHidden/>
    <w:rsid w:val="0093335D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3335D"/>
    <w:rPr>
      <w:b/>
      <w:bCs/>
    </w:rPr>
  </w:style>
  <w:style w:type="character" w:customStyle="1" w:styleId="Char2">
    <w:name w:val="批注主题 Char"/>
    <w:link w:val="a8"/>
    <w:uiPriority w:val="99"/>
    <w:semiHidden/>
    <w:rsid w:val="0093335D"/>
    <w:rPr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93335D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9333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HBJ</cp:lastModifiedBy>
  <cp:revision>12</cp:revision>
  <cp:lastPrinted>2018-02-10T08:38:00Z</cp:lastPrinted>
  <dcterms:created xsi:type="dcterms:W3CDTF">2019-01-25T03:44:00Z</dcterms:created>
  <dcterms:modified xsi:type="dcterms:W3CDTF">2019-01-25T07:28:00Z</dcterms:modified>
</cp:coreProperties>
</file>