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56" w:rsidRPr="007570DA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B50474">
        <w:rPr>
          <w:rFonts w:asciiTheme="minorEastAsia" w:eastAsiaTheme="minorEastAsia" w:hAnsiTheme="minorEastAsia"/>
          <w:sz w:val="24"/>
          <w:szCs w:val="24"/>
        </w:rPr>
        <w:t>8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B202CF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B202CF">
        <w:rPr>
          <w:rFonts w:asciiTheme="minorEastAsia" w:eastAsiaTheme="minorEastAsia" w:hAnsiTheme="minorEastAsia"/>
          <w:sz w:val="24"/>
          <w:szCs w:val="24"/>
        </w:rPr>
        <w:t>00</w:t>
      </w:r>
    </w:p>
    <w:p w:rsidR="00AC7A56" w:rsidRPr="00E64FAE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:rsidR="000A591B" w:rsidRPr="007570DA" w:rsidRDefault="004A6536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:rsidR="004C4541" w:rsidRPr="00CC2224" w:rsidRDefault="004C4541" w:rsidP="00CC2224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CC2224" w:rsidRDefault="00CC2224" w:rsidP="00CC222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</w:p>
    <w:p w:rsidR="00135EB8" w:rsidRDefault="00CC2224" w:rsidP="00CC222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公司于</w:t>
      </w: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987EC4">
        <w:rPr>
          <w:rFonts w:asciiTheme="minorEastAsia" w:eastAsiaTheme="minorEastAsia" w:hAnsiTheme="minorEastAsia" w:hint="eastAsia"/>
          <w:sz w:val="24"/>
          <w:szCs w:val="24"/>
        </w:rPr>
        <w:t>年11月28</w:t>
      </w:r>
      <w:r>
        <w:rPr>
          <w:rFonts w:asciiTheme="minorEastAsia" w:eastAsiaTheme="minorEastAsia" w:hAnsiTheme="minorEastAsia" w:hint="eastAsia"/>
          <w:sz w:val="24"/>
          <w:szCs w:val="24"/>
        </w:rPr>
        <w:t>日以集中竞价交易方式实施了首次股份回购，</w:t>
      </w:r>
      <w:r w:rsidR="00135EB8" w:rsidRPr="00CC2224">
        <w:rPr>
          <w:rFonts w:asciiTheme="minorEastAsia" w:eastAsiaTheme="minorEastAsia" w:hAnsiTheme="minorEastAsia" w:hint="eastAsia"/>
          <w:sz w:val="24"/>
          <w:szCs w:val="24"/>
        </w:rPr>
        <w:t>具体内容详见公司于2018年</w:t>
      </w:r>
      <w:r w:rsidR="00135EB8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135EB8"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35EB8">
        <w:rPr>
          <w:rFonts w:asciiTheme="minorEastAsia" w:eastAsiaTheme="minorEastAsia" w:hAnsiTheme="minorEastAsia" w:hint="eastAsia"/>
          <w:sz w:val="24"/>
          <w:szCs w:val="24"/>
        </w:rPr>
        <w:t>29</w:t>
      </w:r>
      <w:r w:rsidR="00135EB8" w:rsidRPr="00CC2224">
        <w:rPr>
          <w:rFonts w:asciiTheme="minorEastAsia" w:eastAsiaTheme="minorEastAsia" w:hAnsiTheme="minorEastAsia" w:hint="eastAsia"/>
          <w:sz w:val="24"/>
          <w:szCs w:val="24"/>
        </w:rPr>
        <w:t>日披露于上海证券交易所网站的《关于以集中竞价交易方式</w:t>
      </w:r>
      <w:r w:rsidR="00135EB8">
        <w:rPr>
          <w:rFonts w:asciiTheme="minorEastAsia" w:eastAsiaTheme="minorEastAsia" w:hAnsiTheme="minorEastAsia" w:hint="eastAsia"/>
          <w:sz w:val="24"/>
          <w:szCs w:val="24"/>
        </w:rPr>
        <w:t>首次</w:t>
      </w:r>
      <w:r w:rsidR="00135EB8" w:rsidRPr="00CC2224">
        <w:rPr>
          <w:rFonts w:asciiTheme="minorEastAsia" w:eastAsiaTheme="minorEastAsia" w:hAnsiTheme="minorEastAsia" w:hint="eastAsia"/>
          <w:sz w:val="24"/>
          <w:szCs w:val="24"/>
        </w:rPr>
        <w:t>回购股份的公告》（公告编号：</w:t>
      </w:r>
      <w:r w:rsidR="00135EB8">
        <w:rPr>
          <w:rFonts w:asciiTheme="minorEastAsia" w:eastAsiaTheme="minorEastAsia" w:hAnsiTheme="minorEastAsia" w:hint="eastAsia"/>
          <w:sz w:val="24"/>
          <w:szCs w:val="24"/>
        </w:rPr>
        <w:t>2018-099）。</w:t>
      </w:r>
    </w:p>
    <w:p w:rsidR="00CC2224" w:rsidRDefault="00CC2224" w:rsidP="00CC222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现根据相关规定，</w:t>
      </w:r>
      <w:r w:rsidR="00135EB8">
        <w:rPr>
          <w:rFonts w:asciiTheme="minorEastAsia" w:eastAsiaTheme="minorEastAsia" w:hAnsiTheme="minorEastAsia" w:hint="eastAsia"/>
          <w:sz w:val="24"/>
          <w:szCs w:val="24"/>
        </w:rPr>
        <w:t>上市公司应当在每个月的前三个交易日内，公告回购进展情况。具体</w:t>
      </w:r>
      <w:r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:rsidR="00CC2224" w:rsidRDefault="00135EB8" w:rsidP="00CC222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截至</w:t>
      </w:r>
      <w:r>
        <w:rPr>
          <w:rFonts w:asciiTheme="minorEastAsia" w:eastAsiaTheme="minorEastAsia" w:hAnsiTheme="minorEastAsia" w:hint="eastAsia"/>
          <w:sz w:val="24"/>
          <w:szCs w:val="24"/>
        </w:rPr>
        <w:t>2018年11月30日，</w:t>
      </w:r>
      <w:r w:rsidR="00CC2224">
        <w:rPr>
          <w:rFonts w:asciiTheme="minorEastAsia" w:eastAsiaTheme="minorEastAsia" w:hAnsiTheme="minorEastAsia"/>
          <w:sz w:val="24"/>
          <w:szCs w:val="24"/>
        </w:rPr>
        <w:t>公司</w:t>
      </w:r>
      <w:r>
        <w:rPr>
          <w:rFonts w:asciiTheme="minorEastAsia" w:eastAsiaTheme="minorEastAsia" w:hAnsiTheme="minorEastAsia" w:hint="eastAsia"/>
          <w:sz w:val="24"/>
          <w:szCs w:val="24"/>
        </w:rPr>
        <w:t>以集中竞价交易方式累计回购股份数量为</w:t>
      </w:r>
      <w:r w:rsidR="00B202CF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B202CF">
        <w:rPr>
          <w:rFonts w:asciiTheme="minorEastAsia" w:eastAsiaTheme="minorEastAsia" w:hAnsiTheme="minorEastAsia"/>
          <w:sz w:val="24"/>
          <w:szCs w:val="24"/>
        </w:rPr>
        <w:t>,670,628</w:t>
      </w:r>
      <w:r w:rsidR="001205DD">
        <w:rPr>
          <w:rFonts w:asciiTheme="minorEastAsia" w:eastAsiaTheme="minorEastAsia" w:hAnsiTheme="minorEastAsia" w:hint="eastAsia"/>
          <w:sz w:val="24"/>
          <w:szCs w:val="24"/>
        </w:rPr>
        <w:t>股，占公司目前总股本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的比例为</w:t>
      </w:r>
      <w:r w:rsidR="00B202CF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B202CF">
        <w:rPr>
          <w:rFonts w:asciiTheme="minorEastAsia" w:eastAsiaTheme="minorEastAsia" w:hAnsiTheme="minorEastAsia"/>
          <w:sz w:val="24"/>
          <w:szCs w:val="24"/>
        </w:rPr>
        <w:t>.19</w:t>
      </w:r>
      <w:r w:rsidR="00CC2224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，成交的</w:t>
      </w:r>
      <w:proofErr w:type="gramStart"/>
      <w:r w:rsidR="00AC3005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AC3005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B202C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202CF">
        <w:rPr>
          <w:rFonts w:asciiTheme="minorEastAsia" w:eastAsiaTheme="minorEastAsia" w:hAnsiTheme="minorEastAsia"/>
          <w:sz w:val="24"/>
          <w:szCs w:val="24"/>
        </w:rPr>
        <w:t>7.38</w:t>
      </w:r>
      <w:r w:rsidR="00CC2224">
        <w:rPr>
          <w:rFonts w:asciiTheme="minorEastAsia" w:eastAsiaTheme="minorEastAsia" w:hAnsiTheme="minorEastAsia" w:hint="eastAsia"/>
          <w:sz w:val="24"/>
          <w:szCs w:val="24"/>
        </w:rPr>
        <w:t>元/股，成交的最低价为</w:t>
      </w:r>
      <w:r w:rsidR="00B202C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202CF">
        <w:rPr>
          <w:rFonts w:asciiTheme="minorEastAsia" w:eastAsiaTheme="minorEastAsia" w:hAnsiTheme="minorEastAsia"/>
          <w:sz w:val="24"/>
          <w:szCs w:val="24"/>
        </w:rPr>
        <w:t>6.15</w:t>
      </w:r>
      <w:r w:rsidR="00CC2224">
        <w:rPr>
          <w:rFonts w:asciiTheme="minorEastAsia" w:eastAsiaTheme="minorEastAsia" w:hAnsiTheme="minorEastAsia" w:hint="eastAsia"/>
          <w:sz w:val="24"/>
          <w:szCs w:val="24"/>
        </w:rPr>
        <w:t>元/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股，支付的资金总金额为</w:t>
      </w:r>
      <w:r w:rsidR="00B202CF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B202CF">
        <w:rPr>
          <w:rFonts w:asciiTheme="minorEastAsia" w:eastAsiaTheme="minorEastAsia" w:hAnsiTheme="minorEastAsia"/>
          <w:sz w:val="24"/>
          <w:szCs w:val="24"/>
        </w:rPr>
        <w:t>4,672,341</w:t>
      </w:r>
      <w:r w:rsidR="00B202CF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B202CF">
        <w:rPr>
          <w:rFonts w:asciiTheme="minorEastAsia" w:eastAsiaTheme="minorEastAsia" w:hAnsiTheme="minorEastAsia"/>
          <w:sz w:val="24"/>
          <w:szCs w:val="24"/>
        </w:rPr>
        <w:t>63</w:t>
      </w:r>
      <w:r w:rsidR="00CC2224">
        <w:rPr>
          <w:rFonts w:asciiTheme="minorEastAsia" w:eastAsiaTheme="minorEastAsia" w:hAnsiTheme="minorEastAsia" w:hint="eastAsia"/>
          <w:sz w:val="24"/>
          <w:szCs w:val="24"/>
        </w:rPr>
        <w:t>元（不含印花税、佣金等交易费用）。</w:t>
      </w:r>
    </w:p>
    <w:p w:rsidR="00CC2224" w:rsidRDefault="00CC2224" w:rsidP="00CC222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按照《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上市公司回购社会公众股份管理办法（试</w:t>
      </w:r>
      <w:r>
        <w:rPr>
          <w:rFonts w:asciiTheme="minorEastAsia" w:eastAsiaTheme="minorEastAsia" w:hAnsiTheme="minorEastAsia" w:hint="eastAsia"/>
          <w:sz w:val="24"/>
          <w:szCs w:val="24"/>
        </w:rPr>
        <w:t>行）》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、《关于上市公司以集中竞价交易方式回购股份的补充规定》、《上海证券交易所上市公司以集中竞价交易方式回购股</w:t>
      </w:r>
      <w:bookmarkStart w:id="0" w:name="_GoBack"/>
      <w:bookmarkEnd w:id="0"/>
      <w:r w:rsidRPr="00E66F85">
        <w:rPr>
          <w:rFonts w:asciiTheme="minorEastAsia" w:eastAsiaTheme="minorEastAsia" w:hAnsiTheme="minorEastAsia" w:hint="eastAsia"/>
          <w:sz w:val="24"/>
          <w:szCs w:val="24"/>
        </w:rPr>
        <w:t>份业务指引（</w:t>
      </w:r>
      <w:r w:rsidRPr="00E66F85">
        <w:rPr>
          <w:rFonts w:asciiTheme="minorEastAsia" w:eastAsiaTheme="minorEastAsia" w:hAnsiTheme="minorEastAsia"/>
          <w:sz w:val="24"/>
          <w:szCs w:val="24"/>
        </w:rPr>
        <w:t>2013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年修订）》等相关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:rsidR="00CC2224" w:rsidRPr="00CC2224" w:rsidRDefault="00CC2224" w:rsidP="00CC222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E3C86" w:rsidRDefault="00AC7A56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A01677" w:rsidRDefault="00A01677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41648" w:rsidRPr="007570DA" w:rsidRDefault="00E41648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CE445A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B50474">
        <w:rPr>
          <w:rFonts w:asciiTheme="minorEastAsia" w:eastAsiaTheme="minorEastAsia" w:hAnsiTheme="minorEastAsia" w:cs="KAPJJC+ËÎÌå"/>
          <w:color w:val="000000"/>
          <w:sz w:val="24"/>
        </w:rPr>
        <w:t>8</w:t>
      </w:r>
      <w:r w:rsidRPr="00CE445A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135EB8">
        <w:rPr>
          <w:rFonts w:asciiTheme="minorEastAsia" w:eastAsiaTheme="minorEastAsia" w:hAnsiTheme="minorEastAsia" w:cs="KAPJJC+ËÎÌå" w:hint="eastAsia"/>
          <w:color w:val="000000"/>
          <w:sz w:val="24"/>
        </w:rPr>
        <w:t>12</w:t>
      </w:r>
      <w:r w:rsidRPr="00CE445A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B202CF">
        <w:rPr>
          <w:rFonts w:asciiTheme="minorEastAsia" w:eastAsiaTheme="minorEastAsia" w:hAnsiTheme="minorEastAsia" w:cs="KAPJJC+ËÎÌå" w:hint="eastAsia"/>
          <w:color w:val="000000"/>
          <w:sz w:val="24"/>
        </w:rPr>
        <w:t>4</w:t>
      </w:r>
      <w:r w:rsidRPr="00CE445A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0F" w:rsidRDefault="00181A0F" w:rsidP="00FC3A11">
      <w:r>
        <w:separator/>
      </w:r>
    </w:p>
  </w:endnote>
  <w:endnote w:type="continuationSeparator" w:id="0">
    <w:p w:rsidR="00181A0F" w:rsidRDefault="00181A0F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951728"/>
      <w:docPartObj>
        <w:docPartGallery w:val="Page Numbers (Bottom of Page)"/>
        <w:docPartUnique/>
      </w:docPartObj>
    </w:sdtPr>
    <w:sdtEndPr/>
    <w:sdtContent>
      <w:p w:rsidR="00C91AF5" w:rsidRDefault="0091569E" w:rsidP="005113C4">
        <w:pPr>
          <w:pStyle w:val="ad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A60B2C" w:rsidRPr="00A60B2C">
          <w:rPr>
            <w:noProof/>
            <w:lang w:val="zh-CN"/>
          </w:rPr>
          <w:t>2</w:t>
        </w:r>
        <w:r>
          <w:fldChar w:fldCharType="end"/>
        </w:r>
      </w:p>
    </w:sdtContent>
  </w:sdt>
  <w:p w:rsidR="00C91AF5" w:rsidRDefault="00C91A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0F" w:rsidRDefault="00181A0F" w:rsidP="00FC3A11">
      <w:r>
        <w:separator/>
      </w:r>
    </w:p>
  </w:footnote>
  <w:footnote w:type="continuationSeparator" w:id="0">
    <w:p w:rsidR="00181A0F" w:rsidRDefault="00181A0F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302D3"/>
    <w:rsid w:val="0003691A"/>
    <w:rsid w:val="00061F27"/>
    <w:rsid w:val="000620C6"/>
    <w:rsid w:val="000813CF"/>
    <w:rsid w:val="0008181C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5581"/>
    <w:rsid w:val="000D6099"/>
    <w:rsid w:val="000D738C"/>
    <w:rsid w:val="000E7C8E"/>
    <w:rsid w:val="000F1C51"/>
    <w:rsid w:val="000F3B55"/>
    <w:rsid w:val="0010221D"/>
    <w:rsid w:val="00105C56"/>
    <w:rsid w:val="001205DD"/>
    <w:rsid w:val="00131EA3"/>
    <w:rsid w:val="00135EB8"/>
    <w:rsid w:val="00154DE6"/>
    <w:rsid w:val="001564CF"/>
    <w:rsid w:val="001710AF"/>
    <w:rsid w:val="001717C4"/>
    <w:rsid w:val="00174A16"/>
    <w:rsid w:val="00175CE7"/>
    <w:rsid w:val="00176150"/>
    <w:rsid w:val="00181A0F"/>
    <w:rsid w:val="0018597A"/>
    <w:rsid w:val="00190F35"/>
    <w:rsid w:val="00197B2C"/>
    <w:rsid w:val="001A3667"/>
    <w:rsid w:val="001A4609"/>
    <w:rsid w:val="001B256E"/>
    <w:rsid w:val="001B5110"/>
    <w:rsid w:val="001C210D"/>
    <w:rsid w:val="001C5C16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C1640"/>
    <w:rsid w:val="002C23F0"/>
    <w:rsid w:val="002C5A80"/>
    <w:rsid w:val="002D2871"/>
    <w:rsid w:val="002D47C7"/>
    <w:rsid w:val="002D509B"/>
    <w:rsid w:val="002E0C18"/>
    <w:rsid w:val="002E6057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77A0"/>
    <w:rsid w:val="0044288A"/>
    <w:rsid w:val="00443414"/>
    <w:rsid w:val="004451A8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70A2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113C4"/>
    <w:rsid w:val="00511D1E"/>
    <w:rsid w:val="00512092"/>
    <w:rsid w:val="00514D79"/>
    <w:rsid w:val="005156FC"/>
    <w:rsid w:val="00527F7F"/>
    <w:rsid w:val="00530106"/>
    <w:rsid w:val="0053036C"/>
    <w:rsid w:val="00545CF6"/>
    <w:rsid w:val="005461A4"/>
    <w:rsid w:val="00553C33"/>
    <w:rsid w:val="00553D4F"/>
    <w:rsid w:val="00560BCF"/>
    <w:rsid w:val="00562CA6"/>
    <w:rsid w:val="00570FEA"/>
    <w:rsid w:val="00576F6A"/>
    <w:rsid w:val="00583157"/>
    <w:rsid w:val="005860EC"/>
    <w:rsid w:val="00587138"/>
    <w:rsid w:val="00597FCE"/>
    <w:rsid w:val="005A12D6"/>
    <w:rsid w:val="005A4B54"/>
    <w:rsid w:val="005A6B95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570D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6970"/>
    <w:rsid w:val="00842121"/>
    <w:rsid w:val="00846A59"/>
    <w:rsid w:val="008675C1"/>
    <w:rsid w:val="00872754"/>
    <w:rsid w:val="00873EB2"/>
    <w:rsid w:val="00877453"/>
    <w:rsid w:val="00881D12"/>
    <w:rsid w:val="00881E17"/>
    <w:rsid w:val="00894E52"/>
    <w:rsid w:val="008A2BBA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12245"/>
    <w:rsid w:val="009149F8"/>
    <w:rsid w:val="0091569E"/>
    <w:rsid w:val="00917EF8"/>
    <w:rsid w:val="00925528"/>
    <w:rsid w:val="009264AF"/>
    <w:rsid w:val="00926722"/>
    <w:rsid w:val="00956248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43B"/>
    <w:rsid w:val="009A2F26"/>
    <w:rsid w:val="009A36AA"/>
    <w:rsid w:val="009B70E3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1677"/>
    <w:rsid w:val="00A03D3C"/>
    <w:rsid w:val="00A12459"/>
    <w:rsid w:val="00A12FD7"/>
    <w:rsid w:val="00A24030"/>
    <w:rsid w:val="00A46757"/>
    <w:rsid w:val="00A46A73"/>
    <w:rsid w:val="00A50C5C"/>
    <w:rsid w:val="00A53846"/>
    <w:rsid w:val="00A57B15"/>
    <w:rsid w:val="00A60B2C"/>
    <w:rsid w:val="00A635BB"/>
    <w:rsid w:val="00A65202"/>
    <w:rsid w:val="00A75CDE"/>
    <w:rsid w:val="00A77202"/>
    <w:rsid w:val="00A80987"/>
    <w:rsid w:val="00A8290D"/>
    <w:rsid w:val="00A90BF0"/>
    <w:rsid w:val="00A90DA1"/>
    <w:rsid w:val="00AA22DF"/>
    <w:rsid w:val="00AA39C9"/>
    <w:rsid w:val="00AA6222"/>
    <w:rsid w:val="00AB3587"/>
    <w:rsid w:val="00AB7234"/>
    <w:rsid w:val="00AC3005"/>
    <w:rsid w:val="00AC5D96"/>
    <w:rsid w:val="00AC62D9"/>
    <w:rsid w:val="00AC7A56"/>
    <w:rsid w:val="00AF063A"/>
    <w:rsid w:val="00B15E61"/>
    <w:rsid w:val="00B202CF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767B"/>
    <w:rsid w:val="00BA45D7"/>
    <w:rsid w:val="00BA4F7A"/>
    <w:rsid w:val="00BA5987"/>
    <w:rsid w:val="00BA767C"/>
    <w:rsid w:val="00BB2D53"/>
    <w:rsid w:val="00BB7576"/>
    <w:rsid w:val="00BC0386"/>
    <w:rsid w:val="00BC1601"/>
    <w:rsid w:val="00BD2B9C"/>
    <w:rsid w:val="00BD2C1B"/>
    <w:rsid w:val="00BD65F9"/>
    <w:rsid w:val="00BE33C0"/>
    <w:rsid w:val="00BF620F"/>
    <w:rsid w:val="00BF6BD8"/>
    <w:rsid w:val="00C04ADB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75A20"/>
    <w:rsid w:val="00C80DF5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7785"/>
    <w:rsid w:val="00CF08AA"/>
    <w:rsid w:val="00CF32CE"/>
    <w:rsid w:val="00CF7685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9678E"/>
    <w:rsid w:val="00DC0110"/>
    <w:rsid w:val="00DC28D7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7AC4"/>
    <w:rsid w:val="00F10A6B"/>
    <w:rsid w:val="00F15C51"/>
    <w:rsid w:val="00F20419"/>
    <w:rsid w:val="00F2080F"/>
    <w:rsid w:val="00F2586F"/>
    <w:rsid w:val="00F43D27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7036"/>
    <w:rsid w:val="00FA407D"/>
    <w:rsid w:val="00FB27E2"/>
    <w:rsid w:val="00FB7381"/>
    <w:rsid w:val="00FC0759"/>
    <w:rsid w:val="00FC3A11"/>
    <w:rsid w:val="00FC4083"/>
    <w:rsid w:val="00FD4327"/>
    <w:rsid w:val="00FD7C48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6E320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8378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78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837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f0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F4A2-F0B0-4744-B83C-9CC04E89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ren zhang</cp:lastModifiedBy>
  <cp:revision>3</cp:revision>
  <cp:lastPrinted>2017-01-13T08:35:00Z</cp:lastPrinted>
  <dcterms:created xsi:type="dcterms:W3CDTF">2018-12-03T03:26:00Z</dcterms:created>
  <dcterms:modified xsi:type="dcterms:W3CDTF">2018-12-03T06:03:00Z</dcterms:modified>
</cp:coreProperties>
</file>