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A7" w:rsidRPr="006A0F16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证券代码：603858       证券简称：步长制药        公告编号：201</w:t>
      </w:r>
      <w:r w:rsidR="005579E0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8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-</w:t>
      </w:r>
      <w:r w:rsidR="00ED68F6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0</w:t>
      </w:r>
      <w:r w:rsidR="00760DBD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  <w:r w:rsidR="00994289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</w:p>
    <w:p w:rsidR="00A662A7" w:rsidRPr="006A0F16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A662A7" w:rsidRPr="006A0F16" w:rsidRDefault="00A662A7" w:rsidP="002D72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bookmarkStart w:id="0" w:name="_GoBack"/>
      <w:r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F6170B" w:rsidRPr="006A0F16" w:rsidRDefault="00F27CCB" w:rsidP="002D72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color w:val="FF0000"/>
          <w:sz w:val="36"/>
          <w:szCs w:val="36"/>
        </w:rPr>
      </w:pPr>
      <w:r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5579E0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增加</w:t>
      </w:r>
      <w:r w:rsidR="005508CF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注册资本</w:t>
      </w:r>
      <w:r w:rsidR="005579E0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和</w:t>
      </w:r>
      <w:r w:rsidR="004A267D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修</w:t>
      </w:r>
      <w:r w:rsidR="00DC5545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改</w:t>
      </w:r>
      <w:r w:rsidR="0043525A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公司章程</w:t>
      </w:r>
      <w:r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A16BD4" w:rsidRPr="006A0F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bookmarkEnd w:id="0"/>
    <w:p w:rsidR="00F6170B" w:rsidRPr="006A0F16" w:rsidRDefault="00F6170B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30"/>
          <w:szCs w:val="30"/>
        </w:rPr>
      </w:pPr>
    </w:p>
    <w:p w:rsidR="00F6170B" w:rsidRPr="006A0F16" w:rsidRDefault="00B10A15" w:rsidP="002D72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本公司</w:t>
      </w:r>
      <w:r w:rsidR="002E6CB4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董事会及全体董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事保证本公告内容不存在任何虚假记载、误导性陈述或者重大遗漏，并对其内容的真实性、准确性和完整性承担个别及连带责任</w:t>
      </w:r>
      <w:r w:rsidR="00F6170B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F6170B" w:rsidRPr="006A0F16" w:rsidRDefault="00F6170B" w:rsidP="00904A0C">
      <w:pPr>
        <w:adjustRightInd w:val="0"/>
        <w:snapToGrid w:val="0"/>
        <w:spacing w:line="360" w:lineRule="auto"/>
        <w:ind w:firstLineChars="200" w:firstLine="60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E80564" w:rsidRPr="006A0F16" w:rsidRDefault="004A267D" w:rsidP="00E805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山东步长制药股份有限公司（以下简称“</w:t>
      </w:r>
      <w:r w:rsidR="00D024C0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公司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”）于201</w:t>
      </w:r>
      <w:r w:rsidR="005579E0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8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AA1585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9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5579E0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26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日召开了第</w:t>
      </w:r>
      <w:r w:rsidR="005579E0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届董事会第</w:t>
      </w:r>
      <w:r w:rsidR="005579E0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七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次（临时）会议，审议通过了</w:t>
      </w:r>
      <w:r w:rsidR="00E80564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</w:t>
      </w:r>
      <w:r w:rsidR="005579E0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关于增加公司注册资本和修改公司章程的议案</w:t>
      </w:r>
      <w:r w:rsidR="00E80564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》</w:t>
      </w:r>
      <w:r w:rsidR="00725F32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5508CF" w:rsidRPr="006A0F16" w:rsidRDefault="005579E0" w:rsidP="00E805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2018年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月26日公司召开2017年年度股东大会审议通过了《关于公司2017年度利润分配及资本公积金转增股本的议案》，同意以2017年12月31日公司总股本68,180万股为基数，用未分配利润向全体股东每10股分配现金红利16.14元（含税），共计派发现金红利110,042.52万元（含税），剩余未分配利润结转至下一年度；同时以资本公积金向全体股东每10股转增3股。</w:t>
      </w:r>
      <w:r w:rsidR="005508CF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本次</w:t>
      </w:r>
      <w:r w:rsidR="004677E9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转增</w:t>
      </w:r>
      <w:r w:rsidR="005508CF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完成后，公司</w:t>
      </w:r>
      <w:r w:rsidR="004677E9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注册资本从68,180万元增加到88,634万元</w:t>
      </w:r>
      <w:r w:rsidR="005508CF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904A0C" w:rsidRPr="006A0F16" w:rsidRDefault="004677E9" w:rsidP="0080295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现</w:t>
      </w:r>
      <w:r w:rsidR="004A267D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根据中国证监会《上市公司章程指引（2016年修订）》（证监会公告[2016]23号）等有关规定，对公司章程进行修改。</w:t>
      </w:r>
      <w:r w:rsidR="00706815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具体修改情况如下：</w:t>
      </w:r>
    </w:p>
    <w:tbl>
      <w:tblPr>
        <w:tblStyle w:val="a5"/>
        <w:tblW w:w="5053" w:type="pct"/>
        <w:tblLook w:val="04A0" w:firstRow="1" w:lastRow="0" w:firstColumn="1" w:lastColumn="0" w:noHBand="0" w:noVBand="1"/>
      </w:tblPr>
      <w:tblGrid>
        <w:gridCol w:w="4246"/>
        <w:gridCol w:w="4138"/>
      </w:tblGrid>
      <w:tr w:rsidR="006A0F16" w:rsidRPr="006A0F16" w:rsidTr="004677E9">
        <w:tc>
          <w:tcPr>
            <w:tcW w:w="2532" w:type="pct"/>
          </w:tcPr>
          <w:p w:rsidR="00706815" w:rsidRPr="006A0F16" w:rsidRDefault="00706815" w:rsidP="0005753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修改前</w:t>
            </w:r>
          </w:p>
        </w:tc>
        <w:tc>
          <w:tcPr>
            <w:tcW w:w="2468" w:type="pct"/>
          </w:tcPr>
          <w:p w:rsidR="00706815" w:rsidRPr="006A0F16" w:rsidRDefault="00706815" w:rsidP="0005753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修改后</w:t>
            </w:r>
          </w:p>
        </w:tc>
      </w:tr>
      <w:tr w:rsidR="006A0F16" w:rsidRPr="006A0F16" w:rsidTr="004677E9">
        <w:tc>
          <w:tcPr>
            <w:tcW w:w="2532" w:type="pct"/>
          </w:tcPr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第四条</w:t>
            </w: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ab/>
              <w:t>公司中文名称：山东步长制药股份有限公司</w:t>
            </w:r>
          </w:p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英文名称：SHANDONG BUCHANG PHARMACEUTICALS CO., LTD 公司住所：菏泽市中华西路369号</w:t>
            </w:r>
          </w:p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邮政编码：274000</w:t>
            </w:r>
          </w:p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lastRenderedPageBreak/>
              <w:t>公司注册资本为人民币68,180万元。</w:t>
            </w:r>
          </w:p>
        </w:tc>
        <w:tc>
          <w:tcPr>
            <w:tcW w:w="2468" w:type="pct"/>
          </w:tcPr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lastRenderedPageBreak/>
              <w:t>第四条</w:t>
            </w: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ab/>
              <w:t>公司中文名称：山东步长制药股份有限公司</w:t>
            </w:r>
          </w:p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英文名称：SHANDONG BUCHANG PHARMACEUTICALS CO., LTD 公司住所：菏泽市中华西路369号</w:t>
            </w:r>
          </w:p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邮政编码：274000</w:t>
            </w:r>
          </w:p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lastRenderedPageBreak/>
              <w:t>公司注册资本为人民币88,634万元。</w:t>
            </w:r>
          </w:p>
        </w:tc>
      </w:tr>
      <w:tr w:rsidR="006A0F16" w:rsidRPr="006A0F16" w:rsidTr="004677E9">
        <w:tc>
          <w:tcPr>
            <w:tcW w:w="2532" w:type="pct"/>
          </w:tcPr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lastRenderedPageBreak/>
              <w:t>第十七条</w:t>
            </w: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ab/>
              <w:t>公司注册资本为人民币68,180万元，股份总数为68,180万股，全部为普通股，每股面值1元人民币。</w:t>
            </w:r>
          </w:p>
        </w:tc>
        <w:tc>
          <w:tcPr>
            <w:tcW w:w="2468" w:type="pct"/>
          </w:tcPr>
          <w:p w:rsidR="004677E9" w:rsidRPr="006A0F16" w:rsidRDefault="004677E9" w:rsidP="004677E9">
            <w:pPr>
              <w:spacing w:line="48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第十七条</w:t>
            </w:r>
            <w:r w:rsidRPr="006A0F1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ab/>
              <w:t>公司注册资本为人民币88,634万元，股份总数为88,634万股，全部为普通股，每股面值1元人民币。</w:t>
            </w:r>
          </w:p>
        </w:tc>
      </w:tr>
    </w:tbl>
    <w:p w:rsidR="00904A0C" w:rsidRPr="006A0F16" w:rsidRDefault="0062200C" w:rsidP="00D024C0">
      <w:pPr>
        <w:adjustRightInd w:val="0"/>
        <w:snapToGrid w:val="0"/>
        <w:spacing w:before="24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除上述条款修订外，公司章程</w:t>
      </w:r>
      <w:r w:rsidR="00706815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的其他内容不变。</w:t>
      </w:r>
    </w:p>
    <w:p w:rsidR="00F43A4B" w:rsidRPr="006A0F16" w:rsidRDefault="00F43A4B" w:rsidP="00D024C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修改后的公司章程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（草案）</w:t>
      </w:r>
      <w:r w:rsidR="00117AF9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于同日披露在上海证券交易所网站（www.sse.com.cn）。</w:t>
      </w:r>
    </w:p>
    <w:p w:rsidR="00706815" w:rsidRPr="006A0F16" w:rsidRDefault="00706815" w:rsidP="00706815">
      <w:pPr>
        <w:adjustRightInd w:val="0"/>
        <w:snapToGrid w:val="0"/>
        <w:spacing w:line="360" w:lineRule="auto"/>
        <w:ind w:leftChars="202" w:left="424" w:firstLine="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本次章程修订尚需经公司股东大会审议通过。</w:t>
      </w:r>
      <w:r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cr/>
        <w:t>特此公告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F6170B" w:rsidRPr="006A0F16" w:rsidRDefault="00F6170B" w:rsidP="00225976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25976" w:rsidRPr="006A0F16" w:rsidRDefault="00225976" w:rsidP="00225976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A662A7" w:rsidRPr="006A0F16" w:rsidRDefault="00A662A7" w:rsidP="002D721D">
      <w:pPr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山东步长制药股份有限公司</w:t>
      </w:r>
      <w:r w:rsidR="0096429B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董</w:t>
      </w:r>
      <w:r w:rsidR="006E2492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事会</w:t>
      </w:r>
    </w:p>
    <w:p w:rsidR="00F6170B" w:rsidRPr="006A0F16" w:rsidRDefault="00B10A15" w:rsidP="00B1640F">
      <w:pPr>
        <w:wordWrap w:val="0"/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201</w:t>
      </w:r>
      <w:r w:rsidR="004677E9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8</w:t>
      </w:r>
      <w:r w:rsidR="00F6170B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4677E9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9</w:t>
      </w:r>
      <w:r w:rsidR="00F6170B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4677E9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27</w:t>
      </w:r>
      <w:r w:rsidR="00F6170B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</w:t>
      </w:r>
      <w:r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1640F" w:rsidRPr="006A0F1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</w:t>
      </w:r>
      <w:r w:rsidR="00FD6F67" w:rsidRPr="006A0F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</w:p>
    <w:sectPr w:rsidR="00F6170B" w:rsidRPr="006A0F16" w:rsidSect="003E38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F3" w:rsidRDefault="008759F3" w:rsidP="00FA7273">
      <w:r>
        <w:separator/>
      </w:r>
    </w:p>
  </w:endnote>
  <w:endnote w:type="continuationSeparator" w:id="0">
    <w:p w:rsidR="008759F3" w:rsidRDefault="008759F3" w:rsidP="00F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607898"/>
      <w:docPartObj>
        <w:docPartGallery w:val="Page Numbers (Bottom of Page)"/>
        <w:docPartUnique/>
      </w:docPartObj>
    </w:sdtPr>
    <w:sdtEndPr/>
    <w:sdtContent>
      <w:p w:rsidR="00BB3E8E" w:rsidRDefault="00BB3E8E" w:rsidP="00BB3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16" w:rsidRPr="006A0F16">
          <w:rPr>
            <w:noProof/>
            <w:lang w:val="zh-CN"/>
          </w:rPr>
          <w:t>1</w:t>
        </w:r>
        <w:r>
          <w:fldChar w:fldCharType="end"/>
        </w:r>
      </w:p>
    </w:sdtContent>
  </w:sdt>
  <w:p w:rsidR="00BB3E8E" w:rsidRDefault="00BB3E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F3" w:rsidRDefault="008759F3" w:rsidP="00FA7273">
      <w:r>
        <w:separator/>
      </w:r>
    </w:p>
  </w:footnote>
  <w:footnote w:type="continuationSeparator" w:id="0">
    <w:p w:rsidR="008759F3" w:rsidRDefault="008759F3" w:rsidP="00FA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B"/>
    <w:rsid w:val="00030715"/>
    <w:rsid w:val="00033302"/>
    <w:rsid w:val="00041930"/>
    <w:rsid w:val="00044B2B"/>
    <w:rsid w:val="000634BB"/>
    <w:rsid w:val="00070F29"/>
    <w:rsid w:val="00080268"/>
    <w:rsid w:val="000955CC"/>
    <w:rsid w:val="00095EF3"/>
    <w:rsid w:val="000A0BDD"/>
    <w:rsid w:val="000D09AC"/>
    <w:rsid w:val="00117AF9"/>
    <w:rsid w:val="00191854"/>
    <w:rsid w:val="0019309A"/>
    <w:rsid w:val="001C1672"/>
    <w:rsid w:val="001C4A29"/>
    <w:rsid w:val="001C5014"/>
    <w:rsid w:val="001E2EBD"/>
    <w:rsid w:val="001E44BC"/>
    <w:rsid w:val="00205D15"/>
    <w:rsid w:val="002256CA"/>
    <w:rsid w:val="00225976"/>
    <w:rsid w:val="00245DFB"/>
    <w:rsid w:val="002630AC"/>
    <w:rsid w:val="00270D3C"/>
    <w:rsid w:val="0028241B"/>
    <w:rsid w:val="00285862"/>
    <w:rsid w:val="002C0AF3"/>
    <w:rsid w:val="002D2C21"/>
    <w:rsid w:val="002D721D"/>
    <w:rsid w:val="002E6CB4"/>
    <w:rsid w:val="00300BBD"/>
    <w:rsid w:val="00305EEB"/>
    <w:rsid w:val="00317481"/>
    <w:rsid w:val="00383BA5"/>
    <w:rsid w:val="003852B7"/>
    <w:rsid w:val="003A4D6A"/>
    <w:rsid w:val="003E0491"/>
    <w:rsid w:val="003E3835"/>
    <w:rsid w:val="0041173E"/>
    <w:rsid w:val="0043525A"/>
    <w:rsid w:val="00444063"/>
    <w:rsid w:val="0045781A"/>
    <w:rsid w:val="004677E9"/>
    <w:rsid w:val="00474B60"/>
    <w:rsid w:val="00484DC4"/>
    <w:rsid w:val="00493AA1"/>
    <w:rsid w:val="004A267D"/>
    <w:rsid w:val="004C18E3"/>
    <w:rsid w:val="004E2525"/>
    <w:rsid w:val="004F5D68"/>
    <w:rsid w:val="00521A66"/>
    <w:rsid w:val="005508CF"/>
    <w:rsid w:val="005579E0"/>
    <w:rsid w:val="005802FC"/>
    <w:rsid w:val="005C456A"/>
    <w:rsid w:val="005E13E2"/>
    <w:rsid w:val="005E2A7C"/>
    <w:rsid w:val="00607C65"/>
    <w:rsid w:val="0062200C"/>
    <w:rsid w:val="00641090"/>
    <w:rsid w:val="0067019F"/>
    <w:rsid w:val="006815D0"/>
    <w:rsid w:val="006A0F16"/>
    <w:rsid w:val="006B7988"/>
    <w:rsid w:val="006E2492"/>
    <w:rsid w:val="006F4348"/>
    <w:rsid w:val="00706815"/>
    <w:rsid w:val="007112F2"/>
    <w:rsid w:val="007141D9"/>
    <w:rsid w:val="00725F32"/>
    <w:rsid w:val="00760DBD"/>
    <w:rsid w:val="007B133F"/>
    <w:rsid w:val="007B48AC"/>
    <w:rsid w:val="00802952"/>
    <w:rsid w:val="00813B9B"/>
    <w:rsid w:val="008157FC"/>
    <w:rsid w:val="00865AEB"/>
    <w:rsid w:val="008759F3"/>
    <w:rsid w:val="00880E92"/>
    <w:rsid w:val="0089318E"/>
    <w:rsid w:val="008B6501"/>
    <w:rsid w:val="008D531B"/>
    <w:rsid w:val="008E15B5"/>
    <w:rsid w:val="008E38C0"/>
    <w:rsid w:val="00903F01"/>
    <w:rsid w:val="00904A0C"/>
    <w:rsid w:val="009574F9"/>
    <w:rsid w:val="0096429B"/>
    <w:rsid w:val="0096569A"/>
    <w:rsid w:val="009770DC"/>
    <w:rsid w:val="00977510"/>
    <w:rsid w:val="00985A6E"/>
    <w:rsid w:val="00994289"/>
    <w:rsid w:val="009A4C56"/>
    <w:rsid w:val="00A16BD4"/>
    <w:rsid w:val="00A26406"/>
    <w:rsid w:val="00A36933"/>
    <w:rsid w:val="00A466B5"/>
    <w:rsid w:val="00A5430A"/>
    <w:rsid w:val="00A55B15"/>
    <w:rsid w:val="00A662A7"/>
    <w:rsid w:val="00A67327"/>
    <w:rsid w:val="00AA1585"/>
    <w:rsid w:val="00AF3BBC"/>
    <w:rsid w:val="00B0247D"/>
    <w:rsid w:val="00B10A15"/>
    <w:rsid w:val="00B1640F"/>
    <w:rsid w:val="00B573C1"/>
    <w:rsid w:val="00B912DE"/>
    <w:rsid w:val="00BB3E8E"/>
    <w:rsid w:val="00BC78FF"/>
    <w:rsid w:val="00BD3F80"/>
    <w:rsid w:val="00BE1824"/>
    <w:rsid w:val="00C03D9C"/>
    <w:rsid w:val="00C41A6D"/>
    <w:rsid w:val="00CB5F90"/>
    <w:rsid w:val="00CC69D2"/>
    <w:rsid w:val="00D024C0"/>
    <w:rsid w:val="00D4702B"/>
    <w:rsid w:val="00D612F6"/>
    <w:rsid w:val="00D73FE4"/>
    <w:rsid w:val="00D74694"/>
    <w:rsid w:val="00D83CE5"/>
    <w:rsid w:val="00DC00B6"/>
    <w:rsid w:val="00DC5545"/>
    <w:rsid w:val="00DE4D69"/>
    <w:rsid w:val="00E17074"/>
    <w:rsid w:val="00E80564"/>
    <w:rsid w:val="00E846E6"/>
    <w:rsid w:val="00EA3F5A"/>
    <w:rsid w:val="00EC2A65"/>
    <w:rsid w:val="00ED0A8E"/>
    <w:rsid w:val="00ED68F6"/>
    <w:rsid w:val="00F27CCB"/>
    <w:rsid w:val="00F428B6"/>
    <w:rsid w:val="00F43A4B"/>
    <w:rsid w:val="00F6170B"/>
    <w:rsid w:val="00FA5E74"/>
    <w:rsid w:val="00FA7273"/>
    <w:rsid w:val="00FB6920"/>
    <w:rsid w:val="00FC27DA"/>
    <w:rsid w:val="00FC53C2"/>
    <w:rsid w:val="00FD6F67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B7595-8360-4E0A-822C-C2008E9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72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2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HHJ</cp:lastModifiedBy>
  <cp:revision>2</cp:revision>
  <cp:lastPrinted>2017-01-13T06:55:00Z</cp:lastPrinted>
  <dcterms:created xsi:type="dcterms:W3CDTF">2018-09-25T10:08:00Z</dcterms:created>
  <dcterms:modified xsi:type="dcterms:W3CDTF">2018-09-25T10:08:00Z</dcterms:modified>
</cp:coreProperties>
</file>